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D918BEE" w:rsidR="00F72F4F" w:rsidRDefault="00F72F4F" w:rsidP="00F72F4F">
      <w:pPr>
        <w:pStyle w:val="CH"/>
      </w:pPr>
      <w:bookmarkStart w:id="0" w:name="historyclause"/>
      <w:r w:rsidRPr="006073EA">
        <w:t>3GPP RAN WG</w:t>
      </w:r>
      <w:r>
        <w:t>4</w:t>
      </w:r>
      <w:r w:rsidRPr="006073EA">
        <w:t xml:space="preserve"> Meeting #</w:t>
      </w:r>
      <w:r>
        <w:t>10</w:t>
      </w:r>
      <w:r w:rsidR="002B5B1D">
        <w:t>8</w:t>
      </w:r>
      <w:r>
        <w:tab/>
      </w:r>
      <w:r>
        <w:tab/>
      </w:r>
      <w:r w:rsidR="00EB2BBD" w:rsidRPr="00EB2BBD">
        <w:t>R4-2311257</w:t>
      </w:r>
    </w:p>
    <w:p w14:paraId="4A8CACC6" w14:textId="1112C94D" w:rsidR="00F72F4F" w:rsidRPr="00FD166F" w:rsidRDefault="002B5B1D" w:rsidP="00F72F4F">
      <w:pPr>
        <w:pStyle w:val="CH"/>
        <w:tabs>
          <w:tab w:val="clear" w:pos="7920"/>
        </w:tabs>
        <w:rPr>
          <w:b w:val="0"/>
        </w:rPr>
      </w:pPr>
      <w:r>
        <w:t>Toulouse</w:t>
      </w:r>
      <w:r w:rsidR="00DD07AA" w:rsidRPr="00EC4847">
        <w:t xml:space="preserve">, </w:t>
      </w:r>
      <w:r>
        <w:t>August</w:t>
      </w:r>
      <w:r w:rsidR="00DD07AA" w:rsidRPr="00A14D3F">
        <w:t xml:space="preserve"> </w:t>
      </w:r>
      <w:r>
        <w:t>21</w:t>
      </w:r>
      <w:r>
        <w:rPr>
          <w:vertAlign w:val="superscript"/>
        </w:rPr>
        <w:t>st</w:t>
      </w:r>
      <w:r w:rsidR="00DD07AA" w:rsidRPr="00A14D3F">
        <w:t xml:space="preserve"> – </w:t>
      </w:r>
      <w:r w:rsidR="00AD1592">
        <w:t>2</w:t>
      </w:r>
      <w:r>
        <w:t>5</w:t>
      </w:r>
      <w:r w:rsidR="00AA4F06">
        <w:rPr>
          <w:vertAlign w:val="superscript"/>
        </w:rPr>
        <w:t>th</w:t>
      </w:r>
      <w:r w:rsidR="00DD07AA" w:rsidRPr="00A14D3F">
        <w:t>, 202</w:t>
      </w:r>
      <w:r w:rsidR="00AD1592">
        <w:t>3</w:t>
      </w:r>
    </w:p>
    <w:p w14:paraId="39A0EE25" w14:textId="77777777" w:rsidR="00D309CC" w:rsidRDefault="00D309CC" w:rsidP="00D309CC">
      <w:pPr>
        <w:tabs>
          <w:tab w:val="left" w:pos="2160"/>
        </w:tabs>
        <w:rPr>
          <w:rFonts w:ascii="Arial" w:hAnsi="Arial" w:cs="Arial"/>
          <w:b/>
        </w:rPr>
      </w:pPr>
    </w:p>
    <w:p w14:paraId="6DDCE159" w14:textId="4A036E10" w:rsidR="00D309CC" w:rsidRPr="0008103A" w:rsidRDefault="00D309CC" w:rsidP="00D309CC">
      <w:pPr>
        <w:pStyle w:val="CH"/>
        <w:rPr>
          <w:b w:val="0"/>
        </w:rPr>
      </w:pPr>
      <w:r w:rsidRPr="0008103A">
        <w:t>Agenda item:</w:t>
      </w:r>
      <w:r>
        <w:tab/>
      </w:r>
      <w:r w:rsidR="002B5B1D">
        <w:t>8</w:t>
      </w:r>
      <w:r w:rsidR="0022146A">
        <w:t>.</w:t>
      </w:r>
      <w:r w:rsidR="002B5B1D">
        <w:t>3</w:t>
      </w:r>
      <w:r w:rsidR="0022146A">
        <w:t>.2.</w:t>
      </w:r>
      <w:r w:rsidR="002B5B1D">
        <w:t>1</w:t>
      </w:r>
    </w:p>
    <w:p w14:paraId="4DBE005A" w14:textId="4DFA2DBD" w:rsidR="00D309CC" w:rsidRPr="0008103A" w:rsidRDefault="00D309CC" w:rsidP="00D309CC">
      <w:pPr>
        <w:pStyle w:val="CH"/>
        <w:rPr>
          <w:b w:val="0"/>
        </w:rPr>
      </w:pPr>
      <w:r>
        <w:t>Source:</w:t>
      </w:r>
      <w:r>
        <w:tab/>
        <w:t>Apple</w:t>
      </w:r>
    </w:p>
    <w:p w14:paraId="0D2061A1" w14:textId="508BA605" w:rsidR="00D309CC" w:rsidRDefault="00D309CC" w:rsidP="00D309CC">
      <w:pPr>
        <w:pStyle w:val="CH"/>
      </w:pPr>
      <w:r w:rsidRPr="0008103A">
        <w:t>Title:</w:t>
      </w:r>
      <w:r w:rsidRPr="0008103A">
        <w:tab/>
      </w:r>
      <w:r w:rsidR="0022146A" w:rsidRPr="0022146A">
        <w:t>CA_</w:t>
      </w:r>
      <w:r w:rsidR="002B5B1D">
        <w:t>n5-</w:t>
      </w:r>
      <w:r w:rsidR="0022146A" w:rsidRPr="0022146A">
        <w:t>n28-n105 UE architecture consideration</w:t>
      </w:r>
      <w:r w:rsidR="00D603CA">
        <w:t xml:space="preserve"> </w:t>
      </w:r>
      <w:r w:rsidR="00AC0150">
        <w:t xml:space="preserve"> </w:t>
      </w:r>
    </w:p>
    <w:p w14:paraId="052B1E0C" w14:textId="7B038809" w:rsidR="00104BC6" w:rsidRDefault="00104BC6" w:rsidP="00D309CC">
      <w:pPr>
        <w:pStyle w:val="CH"/>
      </w:pPr>
      <w:r>
        <w:t>WI/SI:</w:t>
      </w:r>
      <w:r>
        <w:tab/>
      </w:r>
      <w:r w:rsidR="0022146A" w:rsidRPr="0022146A">
        <w:t>FS_NR_sub1GHz_combo_enh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C770714" w:rsidR="008E7986" w:rsidRPr="009A1B25" w:rsidRDefault="00930A6A" w:rsidP="009A1B25">
      <w:pPr>
        <w:spacing w:after="120"/>
        <w:jc w:val="both"/>
        <w:rPr>
          <w:rFonts w:ascii="Arial" w:hAnsi="Arial" w:cs="Arial"/>
          <w:sz w:val="20"/>
          <w:szCs w:val="20"/>
        </w:rPr>
      </w:pPr>
      <w:r>
        <w:rPr>
          <w:rFonts w:ascii="Arial" w:hAnsi="Arial" w:cs="Arial"/>
          <w:sz w:val="20"/>
          <w:szCs w:val="20"/>
        </w:rPr>
        <w:t xml:space="preserve">The desire for combining the narrowly and fragmentally allocated sub-1GHz spectrum to achieve higher data throughput has prompted a study item in RAN #96 meeting to </w:t>
      </w:r>
      <w:r w:rsidRPr="00F77D67">
        <w:rPr>
          <w:rFonts w:ascii="Arial" w:hAnsi="Arial" w:cs="Arial"/>
          <w:sz w:val="20"/>
          <w:szCs w:val="20"/>
          <w:lang w:val="en-GB"/>
        </w:rPr>
        <w:t>identify the issues and investigate the solution to enable the support of band combinations made up of 700/800/900MHz for a smartphone</w:t>
      </w:r>
      <w:r>
        <w:rPr>
          <w:rFonts w:ascii="Arial" w:hAnsi="Arial" w:cs="Arial"/>
          <w:sz w:val="20"/>
          <w:szCs w:val="20"/>
          <w:lang w:val="en-GB"/>
        </w:rPr>
        <w:t>, specifically for the three example band combinations, CA_n5-n8, CA_n5-n28, and CA_n8-n20-n28 [1]</w:t>
      </w:r>
      <w:r w:rsidRPr="00F77D67">
        <w:rPr>
          <w:rFonts w:ascii="Arial" w:hAnsi="Arial" w:cs="Arial"/>
          <w:sz w:val="20"/>
          <w:szCs w:val="20"/>
          <w:lang w:val="en-GB"/>
        </w:rPr>
        <w:t>.</w:t>
      </w:r>
      <w:r>
        <w:rPr>
          <w:rFonts w:ascii="Arial" w:hAnsi="Arial" w:cs="Arial"/>
          <w:sz w:val="20"/>
          <w:szCs w:val="20"/>
        </w:rPr>
        <w:t xml:space="preserve"> Upon the completion of the study item, a succeeding new work item on “</w:t>
      </w:r>
      <w:r w:rsidRPr="00AD1592">
        <w:rPr>
          <w:rFonts w:ascii="Arial" w:hAnsi="Arial" w:cs="Arial"/>
          <w:sz w:val="20"/>
          <w:szCs w:val="20"/>
        </w:rPr>
        <w:t>enhancement for 700/800/900MHz band combinations</w:t>
      </w:r>
      <w:r>
        <w:rPr>
          <w:rFonts w:ascii="Arial" w:hAnsi="Arial" w:cs="Arial"/>
          <w:sz w:val="20"/>
          <w:szCs w:val="20"/>
        </w:rPr>
        <w:t xml:space="preserve">” was approved in RAN #99 meeting where the objective is to specify UE RF requirements for the three studied CA band combinations [2]. </w:t>
      </w:r>
      <w:r w:rsidR="0022146A">
        <w:rPr>
          <w:rFonts w:ascii="Arial" w:hAnsi="Arial" w:cs="Arial"/>
          <w:sz w:val="20"/>
          <w:szCs w:val="20"/>
        </w:rPr>
        <w:t xml:space="preserve">Owing to the demand for more sub-1GHz band combinations, a new study item on </w:t>
      </w:r>
      <w:r w:rsidR="00FA3B3A">
        <w:rPr>
          <w:rFonts w:ascii="Arial" w:hAnsi="Arial" w:cs="Arial"/>
          <w:sz w:val="20"/>
          <w:szCs w:val="20"/>
        </w:rPr>
        <w:t>“</w:t>
      </w:r>
      <w:r w:rsidR="00FA3B3A" w:rsidRPr="00FA3B3A">
        <w:rPr>
          <w:rFonts w:ascii="Arial" w:hAnsi="Arial" w:cs="Arial"/>
          <w:sz w:val="20"/>
          <w:szCs w:val="20"/>
        </w:rPr>
        <w:t>enhancement for sub-1GHz NR band combinations</w:t>
      </w:r>
      <w:r w:rsidR="00FA3B3A">
        <w:rPr>
          <w:rFonts w:ascii="Arial" w:hAnsi="Arial" w:cs="Arial"/>
          <w:sz w:val="20"/>
          <w:szCs w:val="20"/>
        </w:rPr>
        <w:t xml:space="preserve">” </w:t>
      </w:r>
      <w:r w:rsidR="0022146A">
        <w:rPr>
          <w:rFonts w:ascii="Arial" w:hAnsi="Arial" w:cs="Arial"/>
          <w:sz w:val="20"/>
          <w:szCs w:val="20"/>
        </w:rPr>
        <w:t>was also approved in RAN #99 meeting where the objective is to i</w:t>
      </w:r>
      <w:r w:rsidR="0022146A" w:rsidRPr="0022146A">
        <w:rPr>
          <w:rFonts w:ascii="Arial" w:hAnsi="Arial" w:cs="Arial"/>
          <w:sz w:val="20"/>
          <w:szCs w:val="20"/>
        </w:rPr>
        <w:t>nvestigate the feasibility and solutions to enable simultaneous transmission on two UL bands</w:t>
      </w:r>
      <w:r w:rsidR="002B5B1D">
        <w:rPr>
          <w:rFonts w:ascii="Arial" w:hAnsi="Arial" w:cs="Arial"/>
          <w:sz w:val="20"/>
          <w:szCs w:val="20"/>
        </w:rPr>
        <w:t xml:space="preserve"> </w:t>
      </w:r>
      <w:r w:rsidR="0022146A" w:rsidRPr="0022146A">
        <w:rPr>
          <w:rFonts w:ascii="Arial" w:hAnsi="Arial" w:cs="Arial"/>
          <w:sz w:val="20"/>
          <w:szCs w:val="20"/>
        </w:rPr>
        <w:t>and simultaneous reception on two or three bands for smartphone form factor</w:t>
      </w:r>
      <w:r w:rsidR="00FA3B3A">
        <w:rPr>
          <w:rFonts w:ascii="Arial" w:hAnsi="Arial" w:cs="Arial"/>
          <w:sz w:val="20"/>
          <w:szCs w:val="20"/>
        </w:rPr>
        <w:t>, specifically for CA_n26A-n28A, CA_n5A-n105A, CA_n28A-n105A, and CA_</w:t>
      </w:r>
      <w:r>
        <w:rPr>
          <w:rFonts w:ascii="Arial" w:hAnsi="Arial" w:cs="Arial"/>
          <w:sz w:val="20"/>
          <w:szCs w:val="20"/>
        </w:rPr>
        <w:t>n5A-</w:t>
      </w:r>
      <w:r w:rsidR="00FA3B3A">
        <w:rPr>
          <w:rFonts w:ascii="Arial" w:hAnsi="Arial" w:cs="Arial"/>
          <w:sz w:val="20"/>
          <w:szCs w:val="20"/>
        </w:rPr>
        <w:t>n28A-n105A [</w:t>
      </w:r>
      <w:r>
        <w:rPr>
          <w:rFonts w:ascii="Arial" w:hAnsi="Arial" w:cs="Arial"/>
          <w:sz w:val="20"/>
          <w:szCs w:val="20"/>
        </w:rPr>
        <w:t>3</w:t>
      </w:r>
      <w:r w:rsidR="00FA3B3A">
        <w:rPr>
          <w:rFonts w:ascii="Arial" w:hAnsi="Arial" w:cs="Arial"/>
          <w:sz w:val="20"/>
          <w:szCs w:val="20"/>
        </w:rPr>
        <w:t xml:space="preserve">]. </w:t>
      </w:r>
      <w:r w:rsidR="002B5B1D">
        <w:rPr>
          <w:rFonts w:ascii="Arial" w:hAnsi="Arial" w:cs="Arial"/>
          <w:sz w:val="20"/>
          <w:szCs w:val="20"/>
        </w:rPr>
        <w:t xml:space="preserve">In last RAN4 meeting, the above three 2-band combinations </w:t>
      </w:r>
      <w:r w:rsidR="001F02C8">
        <w:rPr>
          <w:rFonts w:ascii="Arial" w:hAnsi="Arial" w:cs="Arial"/>
          <w:sz w:val="20"/>
          <w:szCs w:val="20"/>
        </w:rPr>
        <w:t>were</w:t>
      </w:r>
      <w:r w:rsidR="002B5B1D">
        <w:rPr>
          <w:rFonts w:ascii="Arial" w:hAnsi="Arial" w:cs="Arial"/>
          <w:sz w:val="20"/>
          <w:szCs w:val="20"/>
        </w:rPr>
        <w:t xml:space="preserve"> concluded in the study item and </w:t>
      </w:r>
      <w:r>
        <w:rPr>
          <w:rFonts w:ascii="Arial" w:hAnsi="Arial" w:cs="Arial"/>
          <w:sz w:val="20"/>
          <w:szCs w:val="20"/>
        </w:rPr>
        <w:t>proceeded to the work item phase under the revised work item on “</w:t>
      </w:r>
      <w:r w:rsidRPr="00AD1592">
        <w:rPr>
          <w:rFonts w:ascii="Arial" w:hAnsi="Arial" w:cs="Arial"/>
          <w:sz w:val="20"/>
          <w:szCs w:val="20"/>
        </w:rPr>
        <w:t>enhancement for 700/800/900MHz band combinations</w:t>
      </w:r>
      <w:r>
        <w:rPr>
          <w:rFonts w:ascii="Arial" w:hAnsi="Arial" w:cs="Arial"/>
          <w:sz w:val="20"/>
          <w:szCs w:val="20"/>
        </w:rPr>
        <w:t xml:space="preserve">” approved </w:t>
      </w:r>
      <w:r w:rsidR="002B5B1D">
        <w:rPr>
          <w:rFonts w:ascii="Arial" w:hAnsi="Arial" w:cs="Arial"/>
          <w:sz w:val="20"/>
          <w:szCs w:val="20"/>
        </w:rPr>
        <w:t>in</w:t>
      </w:r>
      <w:r>
        <w:rPr>
          <w:rFonts w:ascii="Arial" w:hAnsi="Arial" w:cs="Arial"/>
          <w:sz w:val="20"/>
          <w:szCs w:val="20"/>
        </w:rPr>
        <w:t xml:space="preserve"> RAN #100 meeting [4]</w:t>
      </w:r>
      <w:r w:rsidR="001F02C8">
        <w:rPr>
          <w:rFonts w:ascii="Arial" w:hAnsi="Arial" w:cs="Arial"/>
          <w:sz w:val="20"/>
          <w:szCs w:val="20"/>
        </w:rPr>
        <w:t>, which then allows t</w:t>
      </w:r>
      <w:r>
        <w:rPr>
          <w:rFonts w:ascii="Arial" w:hAnsi="Arial" w:cs="Arial"/>
          <w:sz w:val="20"/>
          <w:szCs w:val="20"/>
        </w:rPr>
        <w:t xml:space="preserve">he </w:t>
      </w:r>
      <w:r w:rsidR="001F02C8">
        <w:rPr>
          <w:rFonts w:ascii="Arial" w:hAnsi="Arial" w:cs="Arial"/>
          <w:sz w:val="20"/>
          <w:szCs w:val="20"/>
        </w:rPr>
        <w:t xml:space="preserve">study of the unattended 3-band combination CA_n5A-n28A-n105A </w:t>
      </w:r>
      <w:r w:rsidR="0071428C">
        <w:rPr>
          <w:rFonts w:ascii="Arial" w:hAnsi="Arial" w:cs="Arial"/>
          <w:sz w:val="20"/>
          <w:szCs w:val="20"/>
        </w:rPr>
        <w:t xml:space="preserve">to be commenced in this meeting. </w:t>
      </w:r>
      <w:r w:rsidR="00FA3B3A">
        <w:rPr>
          <w:rFonts w:ascii="Arial" w:hAnsi="Arial" w:cs="Arial"/>
          <w:sz w:val="20"/>
          <w:szCs w:val="20"/>
        </w:rPr>
        <w:t>In this contribution,</w:t>
      </w:r>
      <w:r w:rsidR="000A67FE">
        <w:rPr>
          <w:rFonts w:ascii="Arial" w:hAnsi="Arial" w:cs="Arial"/>
          <w:sz w:val="20"/>
          <w:szCs w:val="20"/>
        </w:rPr>
        <w:t xml:space="preserve"> </w:t>
      </w:r>
      <w:r w:rsidR="000A67FE" w:rsidRPr="000A67FE">
        <w:rPr>
          <w:rFonts w:ascii="Arial" w:hAnsi="Arial" w:cs="Arial"/>
          <w:sz w:val="20"/>
          <w:szCs w:val="20"/>
        </w:rPr>
        <w:t>we share our views on the potential architecture variants</w:t>
      </w:r>
      <w:r w:rsidR="006B5331">
        <w:rPr>
          <w:rFonts w:ascii="Arial" w:hAnsi="Arial" w:cs="Arial"/>
          <w:sz w:val="20"/>
          <w:szCs w:val="20"/>
        </w:rPr>
        <w:t xml:space="preserve"> based on 2-antenna</w:t>
      </w:r>
      <w:r w:rsidR="0071428C">
        <w:rPr>
          <w:rFonts w:ascii="Arial" w:hAnsi="Arial" w:cs="Arial"/>
          <w:sz w:val="20"/>
          <w:szCs w:val="20"/>
        </w:rPr>
        <w:t xml:space="preserve">, </w:t>
      </w:r>
      <w:r w:rsidR="006B5331">
        <w:rPr>
          <w:rFonts w:ascii="Arial" w:hAnsi="Arial" w:cs="Arial"/>
          <w:sz w:val="20"/>
          <w:szCs w:val="20"/>
        </w:rPr>
        <w:t>3-antenna</w:t>
      </w:r>
      <w:r w:rsidR="0071428C">
        <w:rPr>
          <w:rFonts w:ascii="Arial" w:hAnsi="Arial" w:cs="Arial"/>
          <w:sz w:val="20"/>
          <w:szCs w:val="20"/>
        </w:rPr>
        <w:t>, and 4-antenna</w:t>
      </w:r>
      <w:r w:rsidR="006B5331">
        <w:rPr>
          <w:rFonts w:ascii="Arial" w:hAnsi="Arial" w:cs="Arial"/>
          <w:sz w:val="20"/>
          <w:szCs w:val="20"/>
        </w:rPr>
        <w:t xml:space="preserve"> implementations</w:t>
      </w:r>
      <w:r w:rsidR="000A67FE" w:rsidRPr="000A67FE">
        <w:rPr>
          <w:rFonts w:ascii="Arial" w:hAnsi="Arial" w:cs="Arial"/>
          <w:sz w:val="20"/>
          <w:szCs w:val="20"/>
        </w:rPr>
        <w:t xml:space="preserve"> and their implications on UE RF requirements for CA_</w:t>
      </w:r>
      <w:r w:rsidR="0071428C">
        <w:rPr>
          <w:rFonts w:ascii="Arial" w:hAnsi="Arial" w:cs="Arial"/>
          <w:sz w:val="20"/>
          <w:szCs w:val="20"/>
        </w:rPr>
        <w:t>n5A-</w:t>
      </w:r>
      <w:r w:rsidR="000A67FE">
        <w:rPr>
          <w:rFonts w:ascii="Arial" w:hAnsi="Arial" w:cs="Arial"/>
          <w:sz w:val="20"/>
          <w:szCs w:val="20"/>
        </w:rPr>
        <w:t>n28A-n105A.</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4121FE25" w:rsidR="00474C44" w:rsidRDefault="000A67FE" w:rsidP="0017381F">
      <w:pPr>
        <w:spacing w:after="120"/>
        <w:jc w:val="both"/>
        <w:rPr>
          <w:rFonts w:ascii="Arial" w:hAnsi="Arial" w:cs="Arial"/>
          <w:bCs/>
          <w:sz w:val="20"/>
          <w:szCs w:val="20"/>
        </w:rPr>
      </w:pPr>
      <w:r>
        <w:rPr>
          <w:rFonts w:ascii="Arial" w:hAnsi="Arial" w:cs="Arial"/>
          <w:bCs/>
          <w:sz w:val="20"/>
          <w:szCs w:val="20"/>
        </w:rPr>
        <w:t>Figure 2-1 shows the aggregated spectrum allocation for CA_</w:t>
      </w:r>
      <w:r w:rsidR="002157A8">
        <w:rPr>
          <w:rFonts w:ascii="Arial" w:hAnsi="Arial" w:cs="Arial"/>
          <w:bCs/>
          <w:sz w:val="20"/>
          <w:szCs w:val="20"/>
        </w:rPr>
        <w:t>n5A-</w:t>
      </w:r>
      <w:r>
        <w:rPr>
          <w:rFonts w:ascii="Arial" w:hAnsi="Arial" w:cs="Arial"/>
          <w:bCs/>
          <w:sz w:val="20"/>
          <w:szCs w:val="20"/>
        </w:rPr>
        <w:t xml:space="preserve">n28A-n105A where no frequency range restriction has been indicated for </w:t>
      </w:r>
      <w:r w:rsidR="002157A8">
        <w:rPr>
          <w:rFonts w:ascii="Arial" w:hAnsi="Arial" w:cs="Arial"/>
          <w:bCs/>
          <w:sz w:val="20"/>
          <w:szCs w:val="20"/>
        </w:rPr>
        <w:t>each</w:t>
      </w:r>
      <w:r>
        <w:rPr>
          <w:rFonts w:ascii="Arial" w:hAnsi="Arial" w:cs="Arial"/>
          <w:bCs/>
          <w:sz w:val="20"/>
          <w:szCs w:val="20"/>
        </w:rPr>
        <w:t xml:space="preserve"> of the constituent bands.</w:t>
      </w:r>
    </w:p>
    <w:p w14:paraId="26796F62" w14:textId="77777777" w:rsidR="00474C44" w:rsidRDefault="00474C44" w:rsidP="00474C44">
      <w:pPr>
        <w:jc w:val="both"/>
        <w:rPr>
          <w:rFonts w:ascii="Arial" w:hAnsi="Arial" w:cs="Arial"/>
          <w:bCs/>
          <w:sz w:val="20"/>
          <w:szCs w:val="20"/>
        </w:rPr>
      </w:pPr>
    </w:p>
    <w:p w14:paraId="30404AAB" w14:textId="02B616CB" w:rsidR="007A57AC" w:rsidRPr="00474C44" w:rsidRDefault="002157A8" w:rsidP="002157A8">
      <w:pPr>
        <w:jc w:val="center"/>
        <w:rPr>
          <w:rFonts w:ascii="Arial" w:hAnsi="Arial" w:cs="Arial"/>
          <w:sz w:val="20"/>
          <w:szCs w:val="20"/>
        </w:rPr>
      </w:pPr>
      <w:r w:rsidRPr="002157A8">
        <w:rPr>
          <w:rFonts w:ascii="Arial" w:hAnsi="Arial" w:cs="Arial"/>
          <w:bCs/>
          <w:noProof/>
          <w:sz w:val="20"/>
          <w:szCs w:val="20"/>
        </w:rPr>
        <w:drawing>
          <wp:inline distT="0" distB="0" distL="0" distR="0" wp14:anchorId="0C2E8FD5" wp14:editId="1857FDF3">
            <wp:extent cx="6122035" cy="709930"/>
            <wp:effectExtent l="0" t="0" r="0" b="0"/>
            <wp:docPr id="1410054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054322" name=""/>
                    <pic:cNvPicPr/>
                  </pic:nvPicPr>
                  <pic:blipFill>
                    <a:blip r:embed="rId9"/>
                    <a:stretch>
                      <a:fillRect/>
                    </a:stretch>
                  </pic:blipFill>
                  <pic:spPr>
                    <a:xfrm>
                      <a:off x="0" y="0"/>
                      <a:ext cx="6122035" cy="709930"/>
                    </a:xfrm>
                    <a:prstGeom prst="rect">
                      <a:avLst/>
                    </a:prstGeom>
                  </pic:spPr>
                </pic:pic>
              </a:graphicData>
            </a:graphic>
          </wp:inline>
        </w:drawing>
      </w:r>
    </w:p>
    <w:p w14:paraId="3C99E569" w14:textId="4A2C0A47" w:rsidR="007A57AC" w:rsidRDefault="007A57AC" w:rsidP="00061B4F">
      <w:pPr>
        <w:jc w:val="both"/>
        <w:rPr>
          <w:rFonts w:ascii="Arial" w:hAnsi="Arial" w:cs="Arial"/>
          <w:bCs/>
          <w:sz w:val="20"/>
          <w:szCs w:val="20"/>
        </w:rPr>
      </w:pPr>
    </w:p>
    <w:p w14:paraId="47A569D9" w14:textId="44927CA2"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w:t>
      </w:r>
      <w:r w:rsidR="002157A8">
        <w:rPr>
          <w:rFonts w:ascii="Arial" w:hAnsi="Arial" w:cs="Arial"/>
          <w:b/>
          <w:bCs/>
          <w:sz w:val="20"/>
          <w:szCs w:val="20"/>
        </w:rPr>
        <w:t>n5A-</w:t>
      </w:r>
      <w:r w:rsidR="003A07DD">
        <w:rPr>
          <w:rFonts w:ascii="Arial" w:hAnsi="Arial" w:cs="Arial"/>
          <w:b/>
          <w:bCs/>
          <w:sz w:val="20"/>
          <w:szCs w:val="20"/>
        </w:rPr>
        <w:t>n</w:t>
      </w:r>
      <w:r w:rsidR="00CC10DA">
        <w:rPr>
          <w:rFonts w:ascii="Arial" w:hAnsi="Arial" w:cs="Arial"/>
          <w:b/>
          <w:bCs/>
          <w:sz w:val="20"/>
          <w:szCs w:val="20"/>
        </w:rPr>
        <w:t>28A</w:t>
      </w:r>
      <w:r w:rsidR="003A07DD">
        <w:rPr>
          <w:rFonts w:ascii="Arial" w:hAnsi="Arial" w:cs="Arial"/>
          <w:b/>
          <w:bCs/>
          <w:sz w:val="20"/>
          <w:szCs w:val="20"/>
        </w:rPr>
        <w:t>-n</w:t>
      </w:r>
      <w:r w:rsidR="00CC10DA">
        <w:rPr>
          <w:rFonts w:ascii="Arial" w:hAnsi="Arial" w:cs="Arial"/>
          <w:b/>
          <w:bCs/>
          <w:sz w:val="20"/>
          <w:szCs w:val="20"/>
        </w:rPr>
        <w:t>105A</w:t>
      </w:r>
      <w:r w:rsidR="003A07DD">
        <w:rPr>
          <w:rFonts w:ascii="Arial" w:hAnsi="Arial" w:cs="Arial"/>
          <w:b/>
          <w:bCs/>
          <w:sz w:val="20"/>
          <w:szCs w:val="20"/>
        </w:rPr>
        <w:t xml:space="preserve"> spectrum range</w:t>
      </w:r>
    </w:p>
    <w:p w14:paraId="43CF3705" w14:textId="670BC595" w:rsidR="004C0E4C" w:rsidRDefault="004C0E4C" w:rsidP="004C0E4C">
      <w:pPr>
        <w:jc w:val="both"/>
        <w:rPr>
          <w:rFonts w:ascii="Arial" w:hAnsi="Arial" w:cs="Arial"/>
          <w:bCs/>
          <w:sz w:val="20"/>
          <w:szCs w:val="20"/>
        </w:rPr>
      </w:pPr>
    </w:p>
    <w:p w14:paraId="7A504251" w14:textId="19D98AE2" w:rsidR="00CC10DA" w:rsidRDefault="00CC10DA" w:rsidP="00246C36">
      <w:pPr>
        <w:spacing w:after="120"/>
        <w:jc w:val="both"/>
        <w:rPr>
          <w:rFonts w:ascii="Arial" w:hAnsi="Arial" w:cs="Arial"/>
          <w:bCs/>
          <w:sz w:val="20"/>
          <w:szCs w:val="20"/>
        </w:rPr>
      </w:pPr>
      <w:r>
        <w:rPr>
          <w:rFonts w:ascii="Arial" w:hAnsi="Arial" w:cs="Arial"/>
          <w:bCs/>
          <w:sz w:val="20"/>
          <w:szCs w:val="20"/>
        </w:rPr>
        <w:t>For CA_</w:t>
      </w:r>
      <w:r w:rsidR="002157A8">
        <w:rPr>
          <w:rFonts w:ascii="Arial" w:hAnsi="Arial" w:cs="Arial"/>
          <w:bCs/>
          <w:sz w:val="20"/>
          <w:szCs w:val="20"/>
        </w:rPr>
        <w:t>n5A-</w:t>
      </w:r>
      <w:r>
        <w:rPr>
          <w:rFonts w:ascii="Arial" w:hAnsi="Arial" w:cs="Arial"/>
          <w:bCs/>
          <w:sz w:val="20"/>
          <w:szCs w:val="20"/>
        </w:rPr>
        <w:t xml:space="preserve">n28A-n105A with 2-antenna implementation, there can be two potential architecture variants, one with a </w:t>
      </w:r>
      <w:r w:rsidR="00342AF9">
        <w:rPr>
          <w:rFonts w:ascii="Arial" w:hAnsi="Arial" w:cs="Arial"/>
          <w:bCs/>
          <w:sz w:val="20"/>
          <w:szCs w:val="20"/>
        </w:rPr>
        <w:t>pentaplexer/hexaplexer</w:t>
      </w:r>
      <w:r>
        <w:rPr>
          <w:rFonts w:ascii="Arial" w:hAnsi="Arial" w:cs="Arial"/>
          <w:bCs/>
          <w:sz w:val="20"/>
          <w:szCs w:val="20"/>
        </w:rPr>
        <w:t xml:space="preserve"> in the main signal path and a </w:t>
      </w:r>
      <w:r w:rsidR="00342AF9">
        <w:rPr>
          <w:rFonts w:ascii="Arial" w:hAnsi="Arial" w:cs="Arial"/>
          <w:bCs/>
          <w:sz w:val="20"/>
          <w:szCs w:val="20"/>
        </w:rPr>
        <w:t>triplexer</w:t>
      </w:r>
      <w:r>
        <w:rPr>
          <w:rFonts w:ascii="Arial" w:hAnsi="Arial" w:cs="Arial"/>
          <w:bCs/>
          <w:sz w:val="20"/>
          <w:szCs w:val="20"/>
        </w:rPr>
        <w:t xml:space="preserve"> in the diversity Rx path, as shown in Figure 2-2 (a), the other with a </w:t>
      </w:r>
      <w:r w:rsidR="00342AF9">
        <w:rPr>
          <w:rFonts w:ascii="Arial" w:hAnsi="Arial" w:cs="Arial"/>
          <w:bCs/>
          <w:sz w:val="20"/>
          <w:szCs w:val="20"/>
        </w:rPr>
        <w:t>pentaplexer/pentaplexer</w:t>
      </w:r>
      <w:r>
        <w:rPr>
          <w:rFonts w:ascii="Arial" w:hAnsi="Arial" w:cs="Arial"/>
          <w:bCs/>
          <w:sz w:val="20"/>
          <w:szCs w:val="20"/>
        </w:rPr>
        <w:t xml:space="preserve"> in</w:t>
      </w:r>
      <w:r w:rsidR="00342AF9">
        <w:rPr>
          <w:rFonts w:ascii="Arial" w:hAnsi="Arial" w:cs="Arial"/>
          <w:bCs/>
          <w:sz w:val="20"/>
          <w:szCs w:val="20"/>
        </w:rPr>
        <w:t xml:space="preserve"> the </w:t>
      </w:r>
      <w:r>
        <w:rPr>
          <w:rFonts w:ascii="Arial" w:hAnsi="Arial" w:cs="Arial"/>
          <w:bCs/>
          <w:sz w:val="20"/>
          <w:szCs w:val="20"/>
        </w:rPr>
        <w:t>main</w:t>
      </w:r>
      <w:r w:rsidR="00342AF9">
        <w:rPr>
          <w:rFonts w:ascii="Arial" w:hAnsi="Arial" w:cs="Arial"/>
          <w:bCs/>
          <w:sz w:val="20"/>
          <w:szCs w:val="20"/>
        </w:rPr>
        <w:t xml:space="preserve"> path</w:t>
      </w:r>
      <w:r>
        <w:rPr>
          <w:rFonts w:ascii="Arial" w:hAnsi="Arial" w:cs="Arial"/>
          <w:bCs/>
          <w:sz w:val="20"/>
          <w:szCs w:val="20"/>
        </w:rPr>
        <w:t xml:space="preserve"> and </w:t>
      </w:r>
      <w:r w:rsidR="00342AF9">
        <w:rPr>
          <w:rFonts w:ascii="Arial" w:hAnsi="Arial" w:cs="Arial"/>
          <w:bCs/>
          <w:sz w:val="20"/>
          <w:szCs w:val="20"/>
        </w:rPr>
        <w:t xml:space="preserve">a quadplexer in the </w:t>
      </w:r>
      <w:r>
        <w:rPr>
          <w:rFonts w:ascii="Arial" w:hAnsi="Arial" w:cs="Arial"/>
          <w:bCs/>
          <w:sz w:val="20"/>
          <w:szCs w:val="20"/>
        </w:rPr>
        <w:t>diversity path, as shown in Figure 2-2 (b).</w:t>
      </w:r>
    </w:p>
    <w:p w14:paraId="6F5C9934" w14:textId="77777777" w:rsidR="00246C36" w:rsidRDefault="00246C36" w:rsidP="004C0E4C">
      <w:pPr>
        <w:jc w:val="both"/>
        <w:rPr>
          <w:rFonts w:ascii="Arial" w:hAnsi="Arial" w:cs="Arial"/>
          <w:bCs/>
          <w:sz w:val="20"/>
          <w:szCs w:val="20"/>
        </w:rPr>
      </w:pPr>
    </w:p>
    <w:p w14:paraId="7A2758F2" w14:textId="71020D0D" w:rsidR="00246C36" w:rsidRDefault="00342AF9" w:rsidP="00C86A7C">
      <w:pPr>
        <w:spacing w:after="120"/>
        <w:jc w:val="both"/>
        <w:rPr>
          <w:rFonts w:ascii="Arial" w:hAnsi="Arial" w:cs="Arial"/>
          <w:bCs/>
          <w:sz w:val="20"/>
          <w:szCs w:val="20"/>
        </w:rPr>
      </w:pPr>
      <w:r>
        <w:rPr>
          <w:rFonts w:ascii="Arial" w:hAnsi="Arial" w:cs="Arial"/>
          <w:bCs/>
          <w:sz w:val="20"/>
          <w:szCs w:val="20"/>
        </w:rPr>
        <w:t>For both architecture variants, the pentaplexer and hexaplexer with 5 and 6 closely spaced frequency range</w:t>
      </w:r>
      <w:r w:rsidR="00C86A7C">
        <w:rPr>
          <w:rFonts w:ascii="Arial" w:hAnsi="Arial" w:cs="Arial"/>
          <w:bCs/>
          <w:sz w:val="20"/>
          <w:szCs w:val="20"/>
        </w:rPr>
        <w:t>s</w:t>
      </w:r>
      <w:r>
        <w:rPr>
          <w:rFonts w:ascii="Arial" w:hAnsi="Arial" w:cs="Arial"/>
          <w:bCs/>
          <w:sz w:val="20"/>
          <w:szCs w:val="20"/>
        </w:rPr>
        <w:t xml:space="preserve"> could be relatively challenging for filter implementation</w:t>
      </w:r>
      <w:r w:rsidR="00C86A7C">
        <w:rPr>
          <w:rFonts w:ascii="Arial" w:hAnsi="Arial" w:cs="Arial"/>
          <w:bCs/>
          <w:sz w:val="20"/>
          <w:szCs w:val="20"/>
        </w:rPr>
        <w:t xml:space="preserve"> with acceptable insertion loss and isolation</w:t>
      </w:r>
      <w:r>
        <w:rPr>
          <w:rFonts w:ascii="Arial" w:hAnsi="Arial" w:cs="Arial"/>
          <w:bCs/>
          <w:sz w:val="20"/>
          <w:szCs w:val="20"/>
        </w:rPr>
        <w:t>. On the other hand, both main and diversity antenna</w:t>
      </w:r>
      <w:r w:rsidR="00C11894">
        <w:rPr>
          <w:rFonts w:ascii="Arial" w:hAnsi="Arial" w:cs="Arial"/>
          <w:bCs/>
          <w:sz w:val="20"/>
          <w:szCs w:val="20"/>
        </w:rPr>
        <w:t>s</w:t>
      </w:r>
      <w:r>
        <w:rPr>
          <w:rFonts w:ascii="Arial" w:hAnsi="Arial" w:cs="Arial"/>
          <w:bCs/>
          <w:sz w:val="20"/>
          <w:szCs w:val="20"/>
        </w:rPr>
        <w:t xml:space="preserve"> need to cover the entire </w:t>
      </w:r>
      <w:r w:rsidR="00C86A7C">
        <w:rPr>
          <w:rFonts w:ascii="Arial" w:hAnsi="Arial" w:cs="Arial"/>
          <w:bCs/>
          <w:sz w:val="20"/>
          <w:szCs w:val="20"/>
        </w:rPr>
        <w:t xml:space="preserve">spectrum range of 282 MHz </w:t>
      </w:r>
      <w:r w:rsidR="00C86A7C" w:rsidRPr="00AE6823">
        <w:rPr>
          <w:rFonts w:ascii="Arial" w:hAnsi="Arial" w:cs="Arial"/>
          <w:bCs/>
          <w:sz w:val="20"/>
          <w:szCs w:val="20"/>
        </w:rPr>
        <w:t>simultaneously as shown in Figure 2-</w:t>
      </w:r>
      <w:r w:rsidR="00C86A7C">
        <w:rPr>
          <w:rFonts w:ascii="Arial" w:hAnsi="Arial" w:cs="Arial"/>
          <w:bCs/>
          <w:sz w:val="20"/>
          <w:szCs w:val="20"/>
        </w:rPr>
        <w:t>1</w:t>
      </w:r>
      <w:r w:rsidR="00C86A7C" w:rsidRPr="00AE6823">
        <w:rPr>
          <w:rFonts w:ascii="Arial" w:hAnsi="Arial" w:cs="Arial"/>
          <w:bCs/>
          <w:sz w:val="20"/>
          <w:szCs w:val="20"/>
        </w:rPr>
        <w:t xml:space="preserve">, which is equivalent to a </w:t>
      </w:r>
      <w:r w:rsidR="00C86A7C">
        <w:rPr>
          <w:rFonts w:ascii="Arial" w:hAnsi="Arial" w:cs="Arial"/>
          <w:bCs/>
          <w:sz w:val="20"/>
          <w:szCs w:val="20"/>
        </w:rPr>
        <w:t>37.5</w:t>
      </w:r>
      <w:r w:rsidR="00C86A7C" w:rsidRPr="00AE6823">
        <w:rPr>
          <w:rFonts w:ascii="Arial" w:hAnsi="Arial" w:cs="Arial"/>
          <w:bCs/>
          <w:sz w:val="20"/>
          <w:szCs w:val="20"/>
        </w:rPr>
        <w:t xml:space="preserve">% bandwidth ratio and that would </w:t>
      </w:r>
      <w:r w:rsidR="00C86A7C">
        <w:rPr>
          <w:rFonts w:ascii="Arial" w:hAnsi="Arial" w:cs="Arial"/>
          <w:bCs/>
          <w:sz w:val="20"/>
          <w:szCs w:val="20"/>
        </w:rPr>
        <w:t xml:space="preserve">far </w:t>
      </w:r>
      <w:r w:rsidR="00C86A7C" w:rsidRPr="00AE6823">
        <w:rPr>
          <w:rFonts w:ascii="Arial" w:hAnsi="Arial" w:cs="Arial"/>
          <w:bCs/>
          <w:sz w:val="20"/>
          <w:szCs w:val="20"/>
        </w:rPr>
        <w:lastRenderedPageBreak/>
        <w:t xml:space="preserve">exceed the bandwidth ratio for a typical planar antenna design in a smartphone. As a result, the radiative performance for the combination </w:t>
      </w:r>
      <w:r w:rsidR="00C86A7C">
        <w:rPr>
          <w:rFonts w:ascii="Arial" w:hAnsi="Arial" w:cs="Arial"/>
          <w:bCs/>
          <w:sz w:val="20"/>
          <w:szCs w:val="20"/>
        </w:rPr>
        <w:t xml:space="preserve">likely would </w:t>
      </w:r>
      <w:r w:rsidR="00C86A7C" w:rsidRPr="00AE6823">
        <w:rPr>
          <w:rFonts w:ascii="Arial" w:hAnsi="Arial" w:cs="Arial"/>
          <w:bCs/>
          <w:sz w:val="20"/>
          <w:szCs w:val="20"/>
        </w:rPr>
        <w:t>be</w:t>
      </w:r>
      <w:r w:rsidR="00C86A7C">
        <w:rPr>
          <w:rFonts w:ascii="Arial" w:hAnsi="Arial" w:cs="Arial"/>
          <w:bCs/>
          <w:sz w:val="20"/>
          <w:szCs w:val="20"/>
        </w:rPr>
        <w:t xml:space="preserve"> highly</w:t>
      </w:r>
      <w:r w:rsidR="00C86A7C" w:rsidRPr="00AE6823">
        <w:rPr>
          <w:rFonts w:ascii="Arial" w:hAnsi="Arial" w:cs="Arial"/>
          <w:bCs/>
          <w:sz w:val="20"/>
          <w:szCs w:val="20"/>
        </w:rPr>
        <w:t xml:space="preserve"> compromised.</w:t>
      </w:r>
    </w:p>
    <w:p w14:paraId="55A49B0A" w14:textId="77777777" w:rsidR="004B61A8" w:rsidRPr="00C86A7C" w:rsidRDefault="004B61A8" w:rsidP="004F1ED6">
      <w:pPr>
        <w:jc w:val="both"/>
        <w:rPr>
          <w:rFonts w:ascii="Arial" w:hAnsi="Arial" w:cs="Arial"/>
          <w:bCs/>
          <w:sz w:val="20"/>
          <w:szCs w:val="20"/>
        </w:rPr>
      </w:pPr>
    </w:p>
    <w:p w14:paraId="7C152628" w14:textId="41C464A6" w:rsidR="004B61A8" w:rsidRDefault="00C86A7C" w:rsidP="004F1ED6">
      <w:pPr>
        <w:jc w:val="both"/>
        <w:rPr>
          <w:rFonts w:ascii="Arial" w:hAnsi="Arial" w:cs="Arial"/>
          <w:bCs/>
          <w:sz w:val="20"/>
          <w:szCs w:val="20"/>
        </w:rPr>
      </w:pPr>
      <w:r w:rsidRPr="00C86A7C">
        <w:rPr>
          <w:rFonts w:ascii="Arial" w:hAnsi="Arial" w:cs="Arial"/>
          <w:bCs/>
          <w:noProof/>
          <w:sz w:val="20"/>
          <w:szCs w:val="20"/>
        </w:rPr>
        <w:drawing>
          <wp:inline distT="0" distB="0" distL="0" distR="0" wp14:anchorId="2655FAD0" wp14:editId="1880CB66">
            <wp:extent cx="6122035" cy="2369185"/>
            <wp:effectExtent l="0" t="0" r="0" b="0"/>
            <wp:docPr id="349629471" name="Picture 1" descr="A diagram of a diagram of a number of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29471" name="Picture 1" descr="A diagram of a diagram of a number of triangles&#10;&#10;Description automatically generated"/>
                    <pic:cNvPicPr/>
                  </pic:nvPicPr>
                  <pic:blipFill>
                    <a:blip r:embed="rId10"/>
                    <a:stretch>
                      <a:fillRect/>
                    </a:stretch>
                  </pic:blipFill>
                  <pic:spPr>
                    <a:xfrm>
                      <a:off x="0" y="0"/>
                      <a:ext cx="6122035" cy="2369185"/>
                    </a:xfrm>
                    <a:prstGeom prst="rect">
                      <a:avLst/>
                    </a:prstGeom>
                  </pic:spPr>
                </pic:pic>
              </a:graphicData>
            </a:graphic>
          </wp:inline>
        </w:drawing>
      </w:r>
    </w:p>
    <w:p w14:paraId="1ADCE5D5" w14:textId="77777777" w:rsidR="00C86A7C" w:rsidRPr="004B61A8" w:rsidRDefault="00C86A7C" w:rsidP="004F1ED6">
      <w:pPr>
        <w:jc w:val="both"/>
        <w:rPr>
          <w:rFonts w:ascii="Arial" w:hAnsi="Arial" w:cs="Arial"/>
          <w:bCs/>
          <w:sz w:val="20"/>
          <w:szCs w:val="20"/>
        </w:rPr>
      </w:pPr>
    </w:p>
    <w:p w14:paraId="1558B04A" w14:textId="5047C04E" w:rsidR="004B61A8" w:rsidRDefault="00C86A7C" w:rsidP="00B8252D">
      <w:pPr>
        <w:spacing w:after="120"/>
        <w:jc w:val="both"/>
        <w:rPr>
          <w:rFonts w:ascii="Arial" w:hAnsi="Arial" w:cs="Arial"/>
          <w:bCs/>
          <w:sz w:val="20"/>
          <w:szCs w:val="20"/>
        </w:rPr>
      </w:pPr>
      <w:r w:rsidRPr="00C86A7C">
        <w:rPr>
          <w:rFonts w:ascii="Arial" w:hAnsi="Arial" w:cs="Arial"/>
          <w:bCs/>
          <w:noProof/>
          <w:sz w:val="20"/>
          <w:szCs w:val="20"/>
        </w:rPr>
        <w:drawing>
          <wp:inline distT="0" distB="0" distL="0" distR="0" wp14:anchorId="6BA944B4" wp14:editId="1147E8B4">
            <wp:extent cx="6122035" cy="2369185"/>
            <wp:effectExtent l="0" t="0" r="0" b="0"/>
            <wp:docPr id="1704954539"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954539" name="Picture 1" descr="A diagram of a diagram of a diagram&#10;&#10;Description automatically generated"/>
                    <pic:cNvPicPr/>
                  </pic:nvPicPr>
                  <pic:blipFill>
                    <a:blip r:embed="rId11"/>
                    <a:stretch>
                      <a:fillRect/>
                    </a:stretch>
                  </pic:blipFill>
                  <pic:spPr>
                    <a:xfrm>
                      <a:off x="0" y="0"/>
                      <a:ext cx="6122035" cy="2369185"/>
                    </a:xfrm>
                    <a:prstGeom prst="rect">
                      <a:avLst/>
                    </a:prstGeom>
                  </pic:spPr>
                </pic:pic>
              </a:graphicData>
            </a:graphic>
          </wp:inline>
        </w:drawing>
      </w:r>
    </w:p>
    <w:p w14:paraId="1C598A42" w14:textId="690FA775" w:rsidR="00263C39" w:rsidRPr="00263C39" w:rsidRDefault="00263C39" w:rsidP="00263C39">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Pr>
          <w:rFonts w:ascii="Arial" w:hAnsi="Arial" w:cs="Arial"/>
          <w:b/>
          <w:bCs/>
          <w:sz w:val="20"/>
          <w:szCs w:val="20"/>
        </w:rPr>
        <w:t xml:space="preserve">variants </w:t>
      </w:r>
      <w:r w:rsidRPr="0057381A">
        <w:rPr>
          <w:rFonts w:ascii="Arial" w:hAnsi="Arial" w:cs="Arial"/>
          <w:b/>
          <w:bCs/>
          <w:sz w:val="20"/>
          <w:szCs w:val="20"/>
        </w:rPr>
        <w:t>to support CA_</w:t>
      </w:r>
      <w:r w:rsidR="00C86A7C">
        <w:rPr>
          <w:rFonts w:ascii="Arial" w:hAnsi="Arial" w:cs="Arial"/>
          <w:b/>
          <w:bCs/>
          <w:sz w:val="20"/>
          <w:szCs w:val="20"/>
        </w:rPr>
        <w:t>n5A-</w:t>
      </w:r>
      <w:r w:rsidRPr="0057381A">
        <w:rPr>
          <w:rFonts w:ascii="Arial" w:hAnsi="Arial" w:cs="Arial"/>
          <w:b/>
          <w:bCs/>
          <w:sz w:val="20"/>
          <w:szCs w:val="20"/>
        </w:rPr>
        <w:t>n</w:t>
      </w:r>
      <w:r>
        <w:rPr>
          <w:rFonts w:ascii="Arial" w:hAnsi="Arial" w:cs="Arial"/>
          <w:b/>
          <w:bCs/>
          <w:sz w:val="20"/>
          <w:szCs w:val="20"/>
        </w:rPr>
        <w:t>28A</w:t>
      </w:r>
      <w:r w:rsidRPr="0057381A">
        <w:rPr>
          <w:rFonts w:ascii="Arial" w:hAnsi="Arial" w:cs="Arial"/>
          <w:b/>
          <w:bCs/>
          <w:sz w:val="20"/>
          <w:szCs w:val="20"/>
        </w:rPr>
        <w:t>-n</w:t>
      </w:r>
      <w:r>
        <w:rPr>
          <w:rFonts w:ascii="Arial" w:hAnsi="Arial" w:cs="Arial"/>
          <w:b/>
          <w:bCs/>
          <w:sz w:val="20"/>
          <w:szCs w:val="20"/>
        </w:rPr>
        <w:t>105A with 2 antenna</w:t>
      </w:r>
    </w:p>
    <w:p w14:paraId="015F4DE3" w14:textId="77777777" w:rsidR="00DE0C10" w:rsidRDefault="00DE0C10" w:rsidP="00114DA7">
      <w:pPr>
        <w:jc w:val="both"/>
        <w:rPr>
          <w:rFonts w:ascii="Arial" w:hAnsi="Arial" w:cs="Arial"/>
          <w:bCs/>
          <w:sz w:val="20"/>
          <w:szCs w:val="20"/>
        </w:rPr>
      </w:pPr>
    </w:p>
    <w:p w14:paraId="0DB054E2" w14:textId="1ED1C560" w:rsidR="0013263F" w:rsidRDefault="0013263F" w:rsidP="0013263F">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w:t>
      </w:r>
      <w:r w:rsidR="006542F1">
        <w:rPr>
          <w:rFonts w:ascii="Arial" w:hAnsi="Arial" w:cs="Arial"/>
          <w:bCs/>
          <w:i/>
          <w:iCs/>
          <w:sz w:val="20"/>
          <w:szCs w:val="20"/>
        </w:rPr>
        <w:t>n5A-</w:t>
      </w:r>
      <w:r w:rsidRPr="0013263F">
        <w:rPr>
          <w:rFonts w:ascii="Arial" w:hAnsi="Arial" w:cs="Arial"/>
          <w:bCs/>
          <w:i/>
          <w:iCs/>
          <w:sz w:val="20"/>
          <w:szCs w:val="20"/>
        </w:rPr>
        <w:t>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 </w:t>
      </w:r>
      <w:r w:rsidR="006542F1" w:rsidRPr="006542F1">
        <w:rPr>
          <w:rFonts w:ascii="Arial" w:hAnsi="Arial" w:cs="Arial"/>
          <w:bCs/>
          <w:i/>
          <w:iCs/>
          <w:sz w:val="20"/>
          <w:szCs w:val="20"/>
        </w:rPr>
        <w:t>the pentaplexer and hexaplexer with 5 and 6 closely spaced frequency ranges could be relatively challenging for filter implementation with acceptable insertion loss and isolation.</w:t>
      </w:r>
    </w:p>
    <w:p w14:paraId="09A9102D" w14:textId="77777777" w:rsidR="0013263F" w:rsidRDefault="0013263F" w:rsidP="00114DA7">
      <w:pPr>
        <w:jc w:val="both"/>
        <w:rPr>
          <w:rFonts w:ascii="Arial" w:hAnsi="Arial" w:cs="Arial"/>
          <w:bCs/>
          <w:i/>
          <w:iCs/>
          <w:sz w:val="20"/>
          <w:szCs w:val="20"/>
        </w:rPr>
      </w:pPr>
    </w:p>
    <w:p w14:paraId="2CD1D355" w14:textId="76BBAC12" w:rsidR="0013263F" w:rsidRPr="0013263F" w:rsidRDefault="0013263F" w:rsidP="006542F1">
      <w:pPr>
        <w:spacing w:after="120"/>
        <w:jc w:val="both"/>
        <w:rPr>
          <w:rFonts w:ascii="Arial" w:hAnsi="Arial" w:cs="Arial"/>
          <w:bCs/>
          <w:i/>
          <w:i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w:t>
      </w:r>
      <w:r w:rsidR="006542F1">
        <w:rPr>
          <w:rFonts w:ascii="Arial" w:hAnsi="Arial" w:cs="Arial"/>
          <w:bCs/>
          <w:i/>
          <w:iCs/>
          <w:sz w:val="20"/>
          <w:szCs w:val="20"/>
        </w:rPr>
        <w:t>n5A-</w:t>
      </w:r>
      <w:r w:rsidRPr="0013263F">
        <w:rPr>
          <w:rFonts w:ascii="Arial" w:hAnsi="Arial" w:cs="Arial"/>
          <w:bCs/>
          <w:i/>
          <w:iCs/>
          <w:sz w:val="20"/>
          <w:szCs w:val="20"/>
        </w:rPr>
        <w:t>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w:t>
      </w:r>
      <w:r>
        <w:rPr>
          <w:rFonts w:ascii="Arial" w:hAnsi="Arial" w:cs="Arial"/>
          <w:bCs/>
          <w:i/>
          <w:iCs/>
          <w:sz w:val="20"/>
          <w:szCs w:val="20"/>
        </w:rPr>
        <w:t xml:space="preserve">, </w:t>
      </w:r>
      <w:r w:rsidR="006542F1" w:rsidRPr="006542F1">
        <w:rPr>
          <w:rFonts w:ascii="Arial" w:hAnsi="Arial" w:cs="Arial"/>
          <w:bCs/>
          <w:i/>
          <w:iCs/>
          <w:sz w:val="20"/>
          <w:szCs w:val="20"/>
        </w:rPr>
        <w:t>both main and diversity antenna</w:t>
      </w:r>
      <w:r w:rsidR="00C11894">
        <w:rPr>
          <w:rFonts w:ascii="Arial" w:hAnsi="Arial" w:cs="Arial"/>
          <w:bCs/>
          <w:i/>
          <w:iCs/>
          <w:sz w:val="20"/>
          <w:szCs w:val="20"/>
        </w:rPr>
        <w:t>s</w:t>
      </w:r>
      <w:r w:rsidR="006542F1" w:rsidRPr="006542F1">
        <w:rPr>
          <w:rFonts w:ascii="Arial" w:hAnsi="Arial" w:cs="Arial"/>
          <w:bCs/>
          <w:i/>
          <w:iCs/>
          <w:sz w:val="20"/>
          <w:szCs w:val="20"/>
        </w:rPr>
        <w:t xml:space="preserve"> need to cover the entire spectrum range of 282 MHz simultaneously, which is equivalent to a 37.5% bandwidth ratio and that would far exceed the bandwidth ratio for a typical planar antenna design in a smartphone. As a result, the radiative performance for the combination likely would be highly compromised.</w:t>
      </w:r>
    </w:p>
    <w:p w14:paraId="54D62119" w14:textId="77777777" w:rsidR="0013263F" w:rsidRDefault="0013263F" w:rsidP="006542F1">
      <w:pPr>
        <w:jc w:val="both"/>
        <w:rPr>
          <w:rFonts w:ascii="Arial" w:hAnsi="Arial" w:cs="Arial"/>
          <w:bCs/>
          <w:sz w:val="20"/>
          <w:szCs w:val="20"/>
        </w:rPr>
      </w:pPr>
    </w:p>
    <w:p w14:paraId="7950C849" w14:textId="13CA2299" w:rsidR="006542F1" w:rsidRPr="006542F1" w:rsidRDefault="00A77BFE" w:rsidP="00B8252D">
      <w:pPr>
        <w:spacing w:after="120"/>
        <w:jc w:val="both"/>
        <w:rPr>
          <w:rFonts w:ascii="Arial" w:hAnsi="Arial" w:cs="Arial"/>
          <w:bCs/>
          <w:sz w:val="20"/>
          <w:szCs w:val="20"/>
        </w:rPr>
      </w:pPr>
      <w:r>
        <w:rPr>
          <w:rFonts w:ascii="Arial" w:hAnsi="Arial" w:cs="Arial"/>
          <w:bCs/>
          <w:sz w:val="20"/>
          <w:szCs w:val="20"/>
        </w:rPr>
        <w:t xml:space="preserve">Based on the above observations, the feasibility with 2-antenna implementation for the </w:t>
      </w:r>
      <w:r w:rsidR="007468A6">
        <w:rPr>
          <w:rFonts w:ascii="Arial" w:hAnsi="Arial" w:cs="Arial"/>
          <w:bCs/>
          <w:sz w:val="20"/>
          <w:szCs w:val="20"/>
        </w:rPr>
        <w:t xml:space="preserve">combination is highly questionable. </w:t>
      </w:r>
      <w:r w:rsidR="00B71568">
        <w:rPr>
          <w:rFonts w:ascii="Arial" w:hAnsi="Arial" w:cs="Arial"/>
          <w:bCs/>
          <w:sz w:val="20"/>
          <w:szCs w:val="20"/>
        </w:rPr>
        <w:t>Therefore, we propose</w:t>
      </w:r>
      <w:r w:rsidR="007468A6">
        <w:rPr>
          <w:rFonts w:ascii="Arial" w:hAnsi="Arial" w:cs="Arial"/>
          <w:bCs/>
          <w:sz w:val="20"/>
          <w:szCs w:val="20"/>
        </w:rPr>
        <w:t xml:space="preserve"> RAN4 to make an early decision on whether 2-antenna implementation shall be </w:t>
      </w:r>
      <w:r w:rsidR="00B71568">
        <w:rPr>
          <w:rFonts w:ascii="Arial" w:hAnsi="Arial" w:cs="Arial"/>
          <w:bCs/>
          <w:sz w:val="20"/>
          <w:szCs w:val="20"/>
        </w:rPr>
        <w:t>considered</w:t>
      </w:r>
      <w:r w:rsidR="007468A6">
        <w:rPr>
          <w:rFonts w:ascii="Arial" w:hAnsi="Arial" w:cs="Arial"/>
          <w:bCs/>
          <w:sz w:val="20"/>
          <w:szCs w:val="20"/>
        </w:rPr>
        <w:t xml:space="preserve"> in </w:t>
      </w:r>
      <w:r w:rsidR="00B71568">
        <w:rPr>
          <w:rFonts w:ascii="Arial" w:hAnsi="Arial" w:cs="Arial"/>
          <w:bCs/>
          <w:sz w:val="20"/>
          <w:szCs w:val="20"/>
        </w:rPr>
        <w:t>the study item for this combination.</w:t>
      </w:r>
      <w:r w:rsidR="007468A6">
        <w:rPr>
          <w:rFonts w:ascii="Arial" w:hAnsi="Arial" w:cs="Arial"/>
          <w:bCs/>
          <w:sz w:val="20"/>
          <w:szCs w:val="20"/>
        </w:rPr>
        <w:t xml:space="preserve"> </w:t>
      </w:r>
    </w:p>
    <w:p w14:paraId="7F7BC618" w14:textId="77777777" w:rsidR="00A77BFE" w:rsidRPr="00A77BFE" w:rsidRDefault="00A77BFE" w:rsidP="00A77BFE">
      <w:pPr>
        <w:jc w:val="both"/>
        <w:rPr>
          <w:rFonts w:ascii="Arial" w:hAnsi="Arial" w:cs="Arial"/>
          <w:bCs/>
          <w:sz w:val="20"/>
          <w:szCs w:val="20"/>
        </w:rPr>
      </w:pPr>
    </w:p>
    <w:p w14:paraId="6D7F715F" w14:textId="288D73A0" w:rsidR="006B5331" w:rsidRPr="00DE0C10" w:rsidRDefault="0013263F" w:rsidP="00B8252D">
      <w:pPr>
        <w:spacing w:after="120"/>
        <w:jc w:val="both"/>
        <w:rPr>
          <w:rFonts w:ascii="Arial" w:hAnsi="Arial" w:cs="Arial"/>
          <w:bCs/>
          <w:sz w:val="20"/>
          <w:szCs w:val="20"/>
        </w:rPr>
      </w:pPr>
      <w:r>
        <w:rPr>
          <w:rFonts w:ascii="Arial" w:hAnsi="Arial" w:cs="Arial"/>
          <w:b/>
          <w:i/>
          <w:iCs/>
          <w:sz w:val="20"/>
          <w:szCs w:val="20"/>
        </w:rPr>
        <w:t>Proposal</w:t>
      </w:r>
      <w:r w:rsidR="006B5331">
        <w:rPr>
          <w:rFonts w:ascii="Arial" w:hAnsi="Arial" w:cs="Arial"/>
          <w:b/>
          <w:i/>
          <w:iCs/>
          <w:sz w:val="20"/>
          <w:szCs w:val="20"/>
        </w:rPr>
        <w:t xml:space="preserve"> 1</w:t>
      </w:r>
      <w:r w:rsidR="006B5331" w:rsidRPr="00CB0FA5">
        <w:rPr>
          <w:rFonts w:ascii="Arial" w:hAnsi="Arial" w:cs="Arial"/>
          <w:bCs/>
          <w:i/>
          <w:iCs/>
          <w:sz w:val="20"/>
          <w:szCs w:val="20"/>
        </w:rPr>
        <w:t xml:space="preserve">: </w:t>
      </w:r>
      <w:r w:rsidR="00B71568">
        <w:rPr>
          <w:rFonts w:ascii="Arial" w:hAnsi="Arial" w:cs="Arial"/>
          <w:bCs/>
          <w:i/>
          <w:iCs/>
          <w:sz w:val="20"/>
          <w:szCs w:val="20"/>
        </w:rPr>
        <w:t xml:space="preserve">RAN4 to make an early decision on </w:t>
      </w:r>
      <w:r w:rsidR="00B71568" w:rsidRPr="00B71568">
        <w:rPr>
          <w:rFonts w:ascii="Arial" w:hAnsi="Arial" w:cs="Arial"/>
          <w:bCs/>
          <w:i/>
          <w:iCs/>
          <w:sz w:val="20"/>
          <w:szCs w:val="20"/>
        </w:rPr>
        <w:t xml:space="preserve">whether 2-antenna implementation shall be </w:t>
      </w:r>
      <w:r w:rsidR="00B71568">
        <w:rPr>
          <w:rFonts w:ascii="Arial" w:hAnsi="Arial" w:cs="Arial"/>
          <w:bCs/>
          <w:i/>
          <w:iCs/>
          <w:sz w:val="20"/>
          <w:szCs w:val="20"/>
        </w:rPr>
        <w:t>considered</w:t>
      </w:r>
      <w:r w:rsidR="00B71568" w:rsidRPr="00B71568">
        <w:rPr>
          <w:rFonts w:ascii="Arial" w:hAnsi="Arial" w:cs="Arial"/>
          <w:bCs/>
          <w:i/>
          <w:iCs/>
          <w:sz w:val="20"/>
          <w:szCs w:val="20"/>
        </w:rPr>
        <w:t xml:space="preserve"> in the study item</w:t>
      </w:r>
      <w:r w:rsidR="00B71568">
        <w:rPr>
          <w:rFonts w:ascii="Arial" w:hAnsi="Arial" w:cs="Arial"/>
          <w:bCs/>
          <w:i/>
          <w:iCs/>
          <w:sz w:val="20"/>
          <w:szCs w:val="20"/>
        </w:rPr>
        <w:t xml:space="preserve"> for CA_n5A-n28A-n105A.</w:t>
      </w:r>
      <w:r w:rsidR="00030F03">
        <w:rPr>
          <w:rFonts w:ascii="Arial" w:hAnsi="Arial" w:cs="Arial"/>
          <w:bCs/>
          <w:i/>
          <w:iCs/>
          <w:sz w:val="20"/>
          <w:szCs w:val="20"/>
        </w:rPr>
        <w:t xml:space="preserve"> </w:t>
      </w:r>
    </w:p>
    <w:p w14:paraId="098F7442" w14:textId="77777777" w:rsidR="00030F03" w:rsidRDefault="00030F03" w:rsidP="00030F03">
      <w:pPr>
        <w:jc w:val="both"/>
        <w:rPr>
          <w:rFonts w:ascii="Arial" w:hAnsi="Arial" w:cs="Arial"/>
          <w:bCs/>
          <w:sz w:val="20"/>
          <w:szCs w:val="20"/>
        </w:rPr>
      </w:pPr>
    </w:p>
    <w:p w14:paraId="7AB0FF36" w14:textId="0A586E91" w:rsidR="006B5331" w:rsidRDefault="006B5331" w:rsidP="006B5331">
      <w:pPr>
        <w:spacing w:after="120"/>
        <w:jc w:val="both"/>
        <w:rPr>
          <w:rFonts w:ascii="Arial" w:hAnsi="Arial" w:cs="Arial"/>
          <w:bCs/>
          <w:sz w:val="20"/>
          <w:szCs w:val="20"/>
        </w:rPr>
      </w:pPr>
      <w:r>
        <w:rPr>
          <w:rFonts w:ascii="Arial" w:hAnsi="Arial" w:cs="Arial"/>
          <w:bCs/>
          <w:sz w:val="20"/>
          <w:szCs w:val="20"/>
        </w:rPr>
        <w:t xml:space="preserve">For </w:t>
      </w:r>
      <w:r w:rsidR="00B71568">
        <w:rPr>
          <w:rFonts w:ascii="Arial" w:hAnsi="Arial" w:cs="Arial"/>
          <w:bCs/>
          <w:sz w:val="20"/>
          <w:szCs w:val="20"/>
        </w:rPr>
        <w:t>CA_n5A-n28A-n105A with</w:t>
      </w:r>
      <w:r>
        <w:rPr>
          <w:rFonts w:ascii="Arial" w:hAnsi="Arial" w:cs="Arial"/>
          <w:bCs/>
          <w:sz w:val="20"/>
          <w:szCs w:val="20"/>
        </w:rPr>
        <w:t xml:space="preserve"> 3-antenna implementation, </w:t>
      </w:r>
      <w:r w:rsidR="00C906F1">
        <w:rPr>
          <w:rFonts w:ascii="Arial" w:hAnsi="Arial" w:cs="Arial"/>
          <w:bCs/>
          <w:sz w:val="20"/>
          <w:szCs w:val="20"/>
        </w:rPr>
        <w:t>two potential</w:t>
      </w:r>
      <w:r w:rsidR="00B71568">
        <w:rPr>
          <w:rFonts w:ascii="Arial" w:hAnsi="Arial" w:cs="Arial"/>
          <w:bCs/>
          <w:sz w:val="20"/>
          <w:szCs w:val="20"/>
        </w:rPr>
        <w:t xml:space="preserve"> architecture</w:t>
      </w:r>
      <w:r w:rsidR="00C907B0">
        <w:rPr>
          <w:rFonts w:ascii="Arial" w:hAnsi="Arial" w:cs="Arial"/>
          <w:bCs/>
          <w:sz w:val="20"/>
          <w:szCs w:val="20"/>
        </w:rPr>
        <w:t xml:space="preserve"> </w:t>
      </w:r>
      <w:r w:rsidR="00C906F1">
        <w:rPr>
          <w:rFonts w:ascii="Arial" w:hAnsi="Arial" w:cs="Arial"/>
          <w:bCs/>
          <w:sz w:val="20"/>
          <w:szCs w:val="20"/>
        </w:rPr>
        <w:t xml:space="preserve">variants </w:t>
      </w:r>
      <w:r w:rsidR="00C907B0">
        <w:rPr>
          <w:rFonts w:ascii="Arial" w:hAnsi="Arial" w:cs="Arial"/>
          <w:bCs/>
          <w:sz w:val="20"/>
          <w:szCs w:val="20"/>
        </w:rPr>
        <w:t xml:space="preserve">from the ease of </w:t>
      </w:r>
      <w:r w:rsidR="00275719">
        <w:rPr>
          <w:rFonts w:ascii="Arial" w:hAnsi="Arial" w:cs="Arial"/>
          <w:bCs/>
          <w:sz w:val="20"/>
          <w:szCs w:val="20"/>
        </w:rPr>
        <w:t xml:space="preserve">front-end </w:t>
      </w:r>
      <w:r w:rsidR="00C907B0">
        <w:rPr>
          <w:rFonts w:ascii="Arial" w:hAnsi="Arial" w:cs="Arial"/>
          <w:bCs/>
          <w:sz w:val="20"/>
          <w:szCs w:val="20"/>
        </w:rPr>
        <w:t>multiplexer design</w:t>
      </w:r>
      <w:r w:rsidR="00275719">
        <w:rPr>
          <w:rFonts w:ascii="Arial" w:hAnsi="Arial" w:cs="Arial"/>
          <w:bCs/>
          <w:sz w:val="20"/>
          <w:szCs w:val="20"/>
        </w:rPr>
        <w:t xml:space="preserve"> </w:t>
      </w:r>
      <w:r w:rsidR="00C11894">
        <w:rPr>
          <w:rFonts w:ascii="Arial" w:hAnsi="Arial" w:cs="Arial"/>
          <w:bCs/>
          <w:sz w:val="20"/>
          <w:szCs w:val="20"/>
        </w:rPr>
        <w:t xml:space="preserve">perspective </w:t>
      </w:r>
      <w:r w:rsidR="00C906F1">
        <w:rPr>
          <w:rFonts w:ascii="Arial" w:hAnsi="Arial" w:cs="Arial"/>
          <w:bCs/>
          <w:sz w:val="20"/>
          <w:szCs w:val="20"/>
        </w:rPr>
        <w:t xml:space="preserve">can be considered. The first variant is composed of </w:t>
      </w:r>
      <w:r w:rsidR="00C907B0">
        <w:rPr>
          <w:rFonts w:ascii="Arial" w:hAnsi="Arial" w:cs="Arial"/>
          <w:bCs/>
          <w:sz w:val="20"/>
          <w:szCs w:val="20"/>
        </w:rPr>
        <w:t xml:space="preserve">a triplexer in both main TRx paths and </w:t>
      </w:r>
      <w:r w:rsidR="000919D0">
        <w:rPr>
          <w:rFonts w:ascii="Arial" w:hAnsi="Arial" w:cs="Arial"/>
          <w:bCs/>
          <w:sz w:val="20"/>
          <w:szCs w:val="20"/>
        </w:rPr>
        <w:t xml:space="preserve">a triplexer in </w:t>
      </w:r>
      <w:r w:rsidR="00C907B0">
        <w:rPr>
          <w:rFonts w:ascii="Arial" w:hAnsi="Arial" w:cs="Arial"/>
          <w:bCs/>
          <w:sz w:val="20"/>
          <w:szCs w:val="20"/>
        </w:rPr>
        <w:t>the diversity Rx path, as shown in Figure 2-3</w:t>
      </w:r>
      <w:r w:rsidR="00C906F1">
        <w:rPr>
          <w:rFonts w:ascii="Arial" w:hAnsi="Arial" w:cs="Arial"/>
          <w:bCs/>
          <w:sz w:val="20"/>
          <w:szCs w:val="20"/>
        </w:rPr>
        <w:t>(a)</w:t>
      </w:r>
      <w:r w:rsidR="000919D0">
        <w:rPr>
          <w:rFonts w:ascii="Arial" w:hAnsi="Arial" w:cs="Arial"/>
          <w:bCs/>
          <w:sz w:val="20"/>
          <w:szCs w:val="20"/>
        </w:rPr>
        <w:t xml:space="preserve">, where the </w:t>
      </w:r>
      <w:r w:rsidR="00DD023C">
        <w:rPr>
          <w:rFonts w:ascii="Arial" w:hAnsi="Arial" w:cs="Arial"/>
          <w:bCs/>
          <w:sz w:val="20"/>
          <w:szCs w:val="20"/>
        </w:rPr>
        <w:t>UL</w:t>
      </w:r>
      <w:r w:rsidR="00275719">
        <w:rPr>
          <w:rFonts w:ascii="Arial" w:hAnsi="Arial" w:cs="Arial"/>
          <w:bCs/>
          <w:sz w:val="20"/>
          <w:szCs w:val="20"/>
        </w:rPr>
        <w:t>/</w:t>
      </w:r>
      <w:r w:rsidR="00DD023C">
        <w:rPr>
          <w:rFonts w:ascii="Arial" w:hAnsi="Arial" w:cs="Arial"/>
          <w:bCs/>
          <w:sz w:val="20"/>
          <w:szCs w:val="20"/>
        </w:rPr>
        <w:t xml:space="preserve">DL pair </w:t>
      </w:r>
      <w:r w:rsidR="00DD023C">
        <w:rPr>
          <w:rFonts w:ascii="Arial" w:hAnsi="Arial" w:cs="Arial"/>
          <w:bCs/>
          <w:sz w:val="20"/>
          <w:szCs w:val="20"/>
        </w:rPr>
        <w:lastRenderedPageBreak/>
        <w:t xml:space="preserve">for each of the three bands is meticulously separated to allow wider frequency gaps in adjacent sub-bands than the nominal duplex gap for each single band. </w:t>
      </w:r>
      <w:r w:rsidR="000919D0">
        <w:rPr>
          <w:rFonts w:ascii="Arial" w:hAnsi="Arial" w:cs="Arial"/>
          <w:bCs/>
          <w:sz w:val="20"/>
          <w:szCs w:val="20"/>
        </w:rPr>
        <w:t xml:space="preserve"> </w:t>
      </w:r>
      <w:r w:rsidR="00C907B0">
        <w:rPr>
          <w:rFonts w:ascii="Arial" w:hAnsi="Arial" w:cs="Arial"/>
          <w:bCs/>
          <w:sz w:val="20"/>
          <w:szCs w:val="20"/>
        </w:rPr>
        <w:t xml:space="preserve"> </w:t>
      </w:r>
    </w:p>
    <w:p w14:paraId="733BBD37" w14:textId="77777777" w:rsidR="006B5331" w:rsidRDefault="006B5331" w:rsidP="006B5331">
      <w:pPr>
        <w:jc w:val="both"/>
        <w:rPr>
          <w:rFonts w:ascii="Arial" w:hAnsi="Arial" w:cs="Arial"/>
          <w:bCs/>
          <w:sz w:val="20"/>
          <w:szCs w:val="20"/>
        </w:rPr>
      </w:pPr>
    </w:p>
    <w:p w14:paraId="4D44A443" w14:textId="7812D731" w:rsidR="00F124C7" w:rsidRDefault="001D3380" w:rsidP="00F124C7">
      <w:pPr>
        <w:jc w:val="center"/>
        <w:rPr>
          <w:rFonts w:ascii="Arial" w:hAnsi="Arial" w:cs="Arial"/>
          <w:bCs/>
          <w:sz w:val="20"/>
          <w:szCs w:val="20"/>
        </w:rPr>
      </w:pPr>
      <w:r w:rsidRPr="001D3380">
        <w:rPr>
          <w:rFonts w:ascii="Arial" w:hAnsi="Arial" w:cs="Arial"/>
          <w:bCs/>
          <w:noProof/>
          <w:sz w:val="20"/>
          <w:szCs w:val="20"/>
        </w:rPr>
        <w:drawing>
          <wp:inline distT="0" distB="0" distL="0" distR="0" wp14:anchorId="05D66479" wp14:editId="562C2C52">
            <wp:extent cx="6122035" cy="2802890"/>
            <wp:effectExtent l="0" t="0" r="0" b="0"/>
            <wp:docPr id="62317801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178011" name="Picture 1" descr="A diagram of a computer program&#10;&#10;Description automatically generated"/>
                    <pic:cNvPicPr/>
                  </pic:nvPicPr>
                  <pic:blipFill>
                    <a:blip r:embed="rId12"/>
                    <a:stretch>
                      <a:fillRect/>
                    </a:stretch>
                  </pic:blipFill>
                  <pic:spPr>
                    <a:xfrm>
                      <a:off x="0" y="0"/>
                      <a:ext cx="6122035" cy="2802890"/>
                    </a:xfrm>
                    <a:prstGeom prst="rect">
                      <a:avLst/>
                    </a:prstGeom>
                  </pic:spPr>
                </pic:pic>
              </a:graphicData>
            </a:graphic>
          </wp:inline>
        </w:drawing>
      </w:r>
    </w:p>
    <w:p w14:paraId="4804F0C3" w14:textId="77777777" w:rsidR="001D3380" w:rsidRDefault="001D3380" w:rsidP="00F124C7">
      <w:pPr>
        <w:jc w:val="center"/>
        <w:rPr>
          <w:rFonts w:ascii="Arial" w:hAnsi="Arial" w:cs="Arial"/>
          <w:bCs/>
          <w:sz w:val="20"/>
          <w:szCs w:val="20"/>
        </w:rPr>
      </w:pPr>
    </w:p>
    <w:p w14:paraId="49DF677D" w14:textId="1896DE40" w:rsidR="001D3380" w:rsidRDefault="001D3380" w:rsidP="00F124C7">
      <w:pPr>
        <w:jc w:val="center"/>
        <w:rPr>
          <w:rFonts w:ascii="Arial" w:hAnsi="Arial" w:cs="Arial"/>
          <w:bCs/>
          <w:sz w:val="20"/>
          <w:szCs w:val="20"/>
        </w:rPr>
      </w:pPr>
      <w:r w:rsidRPr="001D3380">
        <w:rPr>
          <w:rFonts w:ascii="Arial" w:hAnsi="Arial" w:cs="Arial"/>
          <w:bCs/>
          <w:noProof/>
          <w:sz w:val="20"/>
          <w:szCs w:val="20"/>
        </w:rPr>
        <w:drawing>
          <wp:inline distT="0" distB="0" distL="0" distR="0" wp14:anchorId="6ED8EA5B" wp14:editId="1EBF825C">
            <wp:extent cx="6122035" cy="2802890"/>
            <wp:effectExtent l="0" t="0" r="0" b="0"/>
            <wp:docPr id="33204619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46198" name="Picture 1" descr="A diagram of a computer&#10;&#10;Description automatically generated"/>
                    <pic:cNvPicPr/>
                  </pic:nvPicPr>
                  <pic:blipFill>
                    <a:blip r:embed="rId13"/>
                    <a:stretch>
                      <a:fillRect/>
                    </a:stretch>
                  </pic:blipFill>
                  <pic:spPr>
                    <a:xfrm>
                      <a:off x="0" y="0"/>
                      <a:ext cx="6122035" cy="2802890"/>
                    </a:xfrm>
                    <a:prstGeom prst="rect">
                      <a:avLst/>
                    </a:prstGeom>
                  </pic:spPr>
                </pic:pic>
              </a:graphicData>
            </a:graphic>
          </wp:inline>
        </w:drawing>
      </w:r>
    </w:p>
    <w:p w14:paraId="2A16F593" w14:textId="77777777" w:rsidR="00F124C7" w:rsidRDefault="00F124C7" w:rsidP="00F124C7">
      <w:pPr>
        <w:jc w:val="center"/>
        <w:rPr>
          <w:rFonts w:ascii="Arial" w:hAnsi="Arial" w:cs="Arial"/>
          <w:b/>
          <w:sz w:val="20"/>
          <w:szCs w:val="20"/>
        </w:rPr>
      </w:pPr>
    </w:p>
    <w:p w14:paraId="5E3449ED" w14:textId="5C7FCA48" w:rsidR="00F124C7" w:rsidRDefault="00F124C7" w:rsidP="00F124C7">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w:t>
      </w:r>
      <w:r w:rsidR="000919D0">
        <w:rPr>
          <w:rFonts w:ascii="Arial" w:hAnsi="Arial" w:cs="Arial"/>
          <w:b/>
          <w:bCs/>
          <w:sz w:val="20"/>
          <w:szCs w:val="20"/>
        </w:rPr>
        <w:t>n5A-</w:t>
      </w:r>
      <w:r>
        <w:rPr>
          <w:rFonts w:ascii="Arial" w:hAnsi="Arial" w:cs="Arial"/>
          <w:b/>
          <w:bCs/>
          <w:sz w:val="20"/>
          <w:szCs w:val="20"/>
        </w:rPr>
        <w:t>n28A-n105A UE architecture</w:t>
      </w:r>
      <w:r w:rsidR="00C461E2">
        <w:rPr>
          <w:rFonts w:ascii="Arial" w:hAnsi="Arial" w:cs="Arial"/>
          <w:b/>
          <w:bCs/>
          <w:sz w:val="20"/>
          <w:szCs w:val="20"/>
        </w:rPr>
        <w:t>s</w:t>
      </w:r>
      <w:r>
        <w:rPr>
          <w:rFonts w:ascii="Arial" w:hAnsi="Arial" w:cs="Arial"/>
          <w:b/>
          <w:bCs/>
          <w:sz w:val="20"/>
          <w:szCs w:val="20"/>
        </w:rPr>
        <w:t xml:space="preserve"> based on the 3-antenna implementation</w:t>
      </w:r>
    </w:p>
    <w:p w14:paraId="701606AB" w14:textId="77777777" w:rsidR="006B5331" w:rsidRDefault="006B5331" w:rsidP="007638AE">
      <w:pPr>
        <w:jc w:val="both"/>
        <w:rPr>
          <w:rFonts w:ascii="Arial" w:hAnsi="Arial" w:cs="Arial"/>
          <w:bCs/>
          <w:sz w:val="20"/>
          <w:szCs w:val="20"/>
        </w:rPr>
      </w:pPr>
    </w:p>
    <w:p w14:paraId="56D88618" w14:textId="3C12D155" w:rsidR="007638AE" w:rsidRDefault="00275719" w:rsidP="00B8252D">
      <w:pPr>
        <w:spacing w:after="120"/>
        <w:jc w:val="both"/>
        <w:rPr>
          <w:rFonts w:ascii="Arial" w:hAnsi="Arial" w:cs="Arial"/>
          <w:bCs/>
          <w:sz w:val="20"/>
          <w:szCs w:val="20"/>
        </w:rPr>
      </w:pPr>
      <w:r>
        <w:rPr>
          <w:rFonts w:ascii="Arial" w:hAnsi="Arial" w:cs="Arial"/>
          <w:bCs/>
          <w:sz w:val="20"/>
          <w:szCs w:val="20"/>
        </w:rPr>
        <w:t xml:space="preserve">Though the 3-antenna implementation </w:t>
      </w:r>
      <w:r w:rsidR="00C906F1">
        <w:rPr>
          <w:rFonts w:ascii="Arial" w:hAnsi="Arial" w:cs="Arial"/>
          <w:bCs/>
          <w:sz w:val="20"/>
          <w:szCs w:val="20"/>
        </w:rPr>
        <w:t xml:space="preserve">variant (a) </w:t>
      </w:r>
      <w:r>
        <w:rPr>
          <w:rFonts w:ascii="Arial" w:hAnsi="Arial" w:cs="Arial"/>
          <w:bCs/>
          <w:sz w:val="20"/>
          <w:szCs w:val="20"/>
        </w:rPr>
        <w:t xml:space="preserve">can substantially ease the front-end multiplexer design as compared to the 2-antenna implementation, the </w:t>
      </w:r>
      <w:r w:rsidR="007E1493">
        <w:rPr>
          <w:rFonts w:ascii="Arial" w:hAnsi="Arial" w:cs="Arial"/>
          <w:bCs/>
          <w:sz w:val="20"/>
          <w:szCs w:val="20"/>
        </w:rPr>
        <w:t xml:space="preserve">challenge on antenna frequency range coverage still remains as the two main TRx antennas need to cover 237 MHz and 231 MHz </w:t>
      </w:r>
      <w:r w:rsidR="00D45D49">
        <w:rPr>
          <w:rFonts w:ascii="Arial" w:hAnsi="Arial" w:cs="Arial"/>
          <w:bCs/>
          <w:sz w:val="20"/>
          <w:szCs w:val="20"/>
        </w:rPr>
        <w:t>simultaneously</w:t>
      </w:r>
      <w:r w:rsidR="007E1493">
        <w:rPr>
          <w:rFonts w:ascii="Arial" w:hAnsi="Arial" w:cs="Arial"/>
          <w:bCs/>
          <w:sz w:val="20"/>
          <w:szCs w:val="20"/>
        </w:rPr>
        <w:t xml:space="preserve"> and the diversity Rx antenna needs to cover the entire </w:t>
      </w:r>
      <w:r w:rsidR="00D45D49">
        <w:rPr>
          <w:rFonts w:ascii="Arial" w:hAnsi="Arial" w:cs="Arial"/>
          <w:bCs/>
          <w:sz w:val="20"/>
          <w:szCs w:val="20"/>
        </w:rPr>
        <w:t xml:space="preserve">spectrum range of </w:t>
      </w:r>
      <w:r w:rsidR="007E1493">
        <w:rPr>
          <w:rFonts w:ascii="Arial" w:hAnsi="Arial" w:cs="Arial"/>
          <w:bCs/>
          <w:sz w:val="20"/>
          <w:szCs w:val="20"/>
        </w:rPr>
        <w:t xml:space="preserve">282 MHz </w:t>
      </w:r>
      <w:r w:rsidR="00D45D49">
        <w:rPr>
          <w:rFonts w:ascii="Arial" w:hAnsi="Arial" w:cs="Arial"/>
          <w:bCs/>
          <w:sz w:val="20"/>
          <w:szCs w:val="20"/>
        </w:rPr>
        <w:t xml:space="preserve">at once </w:t>
      </w:r>
      <w:r w:rsidR="007E1493">
        <w:rPr>
          <w:rFonts w:ascii="Arial" w:hAnsi="Arial" w:cs="Arial"/>
          <w:bCs/>
          <w:sz w:val="20"/>
          <w:szCs w:val="20"/>
        </w:rPr>
        <w:t>which is equivalent to</w:t>
      </w:r>
      <w:r w:rsidR="00D45D49">
        <w:rPr>
          <w:rFonts w:ascii="Arial" w:hAnsi="Arial" w:cs="Arial"/>
          <w:bCs/>
          <w:sz w:val="20"/>
          <w:szCs w:val="20"/>
        </w:rPr>
        <w:t xml:space="preserve"> the bandwidth ratio of 32.4% and 29.7% for the two main TRx antennas and 37.5% for the diversity Rx antenna respectively</w:t>
      </w:r>
      <w:r w:rsidR="00D45D49" w:rsidRPr="00D45D49">
        <w:rPr>
          <w:rFonts w:ascii="Arial" w:hAnsi="Arial" w:cs="Arial"/>
          <w:bCs/>
          <w:i/>
          <w:iCs/>
          <w:sz w:val="20"/>
          <w:szCs w:val="20"/>
        </w:rPr>
        <w:t xml:space="preserve"> </w:t>
      </w:r>
      <w:r w:rsidR="00D45D49" w:rsidRPr="00D45D49">
        <w:rPr>
          <w:rFonts w:ascii="Arial" w:hAnsi="Arial" w:cs="Arial"/>
          <w:bCs/>
          <w:sz w:val="20"/>
          <w:szCs w:val="20"/>
        </w:rPr>
        <w:t>and that would far exceed the bandwidth ratio for a typical planar antenna design in a smartphone. As a result, the radiative performance for the combination likely would be highly compromised.</w:t>
      </w:r>
      <w:r w:rsidR="00D45D49">
        <w:rPr>
          <w:rFonts w:ascii="Arial" w:hAnsi="Arial" w:cs="Arial"/>
          <w:bCs/>
          <w:sz w:val="20"/>
          <w:szCs w:val="20"/>
        </w:rPr>
        <w:t xml:space="preserve">  </w:t>
      </w:r>
      <w:r w:rsidR="007E1493">
        <w:rPr>
          <w:rFonts w:ascii="Arial" w:hAnsi="Arial" w:cs="Arial"/>
          <w:bCs/>
          <w:sz w:val="20"/>
          <w:szCs w:val="20"/>
        </w:rPr>
        <w:t xml:space="preserve">  </w:t>
      </w:r>
      <w:r>
        <w:rPr>
          <w:rFonts w:ascii="Arial" w:hAnsi="Arial" w:cs="Arial"/>
          <w:bCs/>
          <w:sz w:val="20"/>
          <w:szCs w:val="20"/>
        </w:rPr>
        <w:t xml:space="preserve">   </w:t>
      </w:r>
      <w:r w:rsidR="00794ED5">
        <w:rPr>
          <w:rFonts w:ascii="Arial" w:hAnsi="Arial" w:cs="Arial"/>
          <w:bCs/>
          <w:sz w:val="20"/>
          <w:szCs w:val="20"/>
        </w:rPr>
        <w:t xml:space="preserve"> </w:t>
      </w:r>
      <w:r w:rsidR="007638AE">
        <w:rPr>
          <w:rFonts w:ascii="Arial" w:hAnsi="Arial" w:cs="Arial"/>
          <w:bCs/>
          <w:sz w:val="20"/>
          <w:szCs w:val="20"/>
        </w:rPr>
        <w:t xml:space="preserve">   </w:t>
      </w:r>
    </w:p>
    <w:p w14:paraId="68B71FEF" w14:textId="77777777" w:rsidR="007638AE" w:rsidRDefault="007638AE" w:rsidP="00827C71">
      <w:pPr>
        <w:jc w:val="both"/>
        <w:rPr>
          <w:rFonts w:ascii="Arial" w:hAnsi="Arial" w:cs="Arial"/>
          <w:bCs/>
          <w:sz w:val="20"/>
          <w:szCs w:val="20"/>
        </w:rPr>
      </w:pPr>
    </w:p>
    <w:p w14:paraId="69EB41DC" w14:textId="6FF4A20B" w:rsidR="00BE3F24" w:rsidRDefault="00030F03" w:rsidP="00BE3F24">
      <w:pPr>
        <w:spacing w:after="120"/>
        <w:jc w:val="both"/>
        <w:rPr>
          <w:rFonts w:ascii="Arial" w:hAnsi="Arial" w:cs="Arial"/>
          <w:bCs/>
          <w:i/>
          <w:iCs/>
          <w:sz w:val="20"/>
          <w:szCs w:val="20"/>
        </w:rPr>
      </w:pPr>
      <w:r>
        <w:rPr>
          <w:rFonts w:ascii="Arial" w:hAnsi="Arial" w:cs="Arial"/>
          <w:b/>
          <w:i/>
          <w:iCs/>
          <w:sz w:val="20"/>
          <w:szCs w:val="20"/>
        </w:rPr>
        <w:t xml:space="preserve">Observation </w:t>
      </w:r>
      <w:r w:rsidR="00B46FB7">
        <w:rPr>
          <w:rFonts w:ascii="Arial" w:hAnsi="Arial" w:cs="Arial"/>
          <w:b/>
          <w:i/>
          <w:iCs/>
          <w:sz w:val="20"/>
          <w:szCs w:val="20"/>
        </w:rPr>
        <w:t>3</w:t>
      </w:r>
      <w:r w:rsidRPr="00A0194F">
        <w:rPr>
          <w:rFonts w:ascii="Arial" w:hAnsi="Arial" w:cs="Arial"/>
          <w:bCs/>
          <w:i/>
          <w:iCs/>
          <w:sz w:val="20"/>
          <w:szCs w:val="20"/>
        </w:rPr>
        <w:t xml:space="preserve">: </w:t>
      </w:r>
      <w:r>
        <w:rPr>
          <w:rFonts w:ascii="Arial" w:hAnsi="Arial" w:cs="Arial"/>
          <w:bCs/>
          <w:i/>
          <w:iCs/>
          <w:sz w:val="20"/>
          <w:szCs w:val="20"/>
        </w:rPr>
        <w:t>For CA_</w:t>
      </w:r>
      <w:r w:rsidR="00D45D49">
        <w:rPr>
          <w:rFonts w:ascii="Arial" w:hAnsi="Arial" w:cs="Arial"/>
          <w:bCs/>
          <w:i/>
          <w:iCs/>
          <w:sz w:val="20"/>
          <w:szCs w:val="20"/>
        </w:rPr>
        <w:t>n5A-</w:t>
      </w:r>
      <w:r>
        <w:rPr>
          <w:rFonts w:ascii="Arial" w:hAnsi="Arial" w:cs="Arial"/>
          <w:bCs/>
          <w:i/>
          <w:iCs/>
          <w:sz w:val="20"/>
          <w:szCs w:val="20"/>
        </w:rPr>
        <w:t xml:space="preserve">n28A-n105A with </w:t>
      </w:r>
      <w:r w:rsidR="00D45D49">
        <w:rPr>
          <w:rFonts w:ascii="Arial" w:hAnsi="Arial" w:cs="Arial"/>
          <w:bCs/>
          <w:i/>
          <w:iCs/>
          <w:sz w:val="20"/>
          <w:szCs w:val="20"/>
        </w:rPr>
        <w:t>3</w:t>
      </w:r>
      <w:r>
        <w:rPr>
          <w:rFonts w:ascii="Arial" w:hAnsi="Arial" w:cs="Arial"/>
          <w:bCs/>
          <w:i/>
          <w:iCs/>
          <w:sz w:val="20"/>
          <w:szCs w:val="20"/>
        </w:rPr>
        <w:t>-antenna implementation</w:t>
      </w:r>
      <w:r w:rsidR="00C906F1">
        <w:rPr>
          <w:rFonts w:ascii="Arial" w:hAnsi="Arial" w:cs="Arial"/>
          <w:bCs/>
          <w:i/>
          <w:iCs/>
          <w:sz w:val="20"/>
          <w:szCs w:val="20"/>
        </w:rPr>
        <w:t xml:space="preserve"> under archi</w:t>
      </w:r>
      <w:r w:rsidR="00917BF2">
        <w:rPr>
          <w:rFonts w:ascii="Arial" w:hAnsi="Arial" w:cs="Arial"/>
          <w:bCs/>
          <w:i/>
          <w:iCs/>
          <w:sz w:val="20"/>
          <w:szCs w:val="20"/>
        </w:rPr>
        <w:t>tecture variant (a)</w:t>
      </w:r>
      <w:r>
        <w:rPr>
          <w:rFonts w:ascii="Arial" w:hAnsi="Arial" w:cs="Arial"/>
          <w:bCs/>
          <w:i/>
          <w:iCs/>
          <w:sz w:val="20"/>
          <w:szCs w:val="20"/>
        </w:rPr>
        <w:t xml:space="preserve">, </w:t>
      </w:r>
      <w:r w:rsidR="00B46FB7">
        <w:rPr>
          <w:rFonts w:ascii="Arial" w:hAnsi="Arial" w:cs="Arial"/>
          <w:bCs/>
          <w:i/>
          <w:iCs/>
          <w:sz w:val="20"/>
          <w:szCs w:val="20"/>
        </w:rPr>
        <w:t xml:space="preserve">the bandwidth ratio for all three antennas would far exceed </w:t>
      </w:r>
      <w:r w:rsidR="00B46FB7" w:rsidRPr="00B46FB7">
        <w:rPr>
          <w:rFonts w:ascii="Arial" w:hAnsi="Arial" w:cs="Arial"/>
          <w:bCs/>
          <w:i/>
          <w:iCs/>
          <w:sz w:val="20"/>
          <w:szCs w:val="20"/>
        </w:rPr>
        <w:t>the bandwidth ratio for a typical planar antenna design in a smartphone. As a result, the radiative performance for the combination likely would be highly compromised.</w:t>
      </w:r>
    </w:p>
    <w:p w14:paraId="24EBC270" w14:textId="77777777" w:rsidR="00BE3F24" w:rsidRDefault="00BE3F24" w:rsidP="00827C71">
      <w:pPr>
        <w:jc w:val="both"/>
        <w:rPr>
          <w:rFonts w:ascii="Arial" w:hAnsi="Arial" w:cs="Arial"/>
          <w:bCs/>
          <w:sz w:val="20"/>
          <w:szCs w:val="20"/>
        </w:rPr>
      </w:pPr>
    </w:p>
    <w:p w14:paraId="67372B1B" w14:textId="74DDE072" w:rsidR="001D3380" w:rsidRDefault="001D3380" w:rsidP="0020311E">
      <w:pPr>
        <w:spacing w:after="120"/>
        <w:jc w:val="both"/>
        <w:rPr>
          <w:rFonts w:ascii="Arial" w:hAnsi="Arial" w:cs="Arial"/>
          <w:bCs/>
          <w:sz w:val="20"/>
          <w:szCs w:val="20"/>
        </w:rPr>
      </w:pPr>
      <w:r>
        <w:rPr>
          <w:rFonts w:ascii="Arial" w:hAnsi="Arial" w:cs="Arial"/>
          <w:bCs/>
          <w:sz w:val="20"/>
          <w:szCs w:val="20"/>
        </w:rPr>
        <w:lastRenderedPageBreak/>
        <w:t xml:space="preserve">The second variant would leverage the non-concurrent </w:t>
      </w:r>
      <w:r w:rsidR="008140CD">
        <w:rPr>
          <w:rFonts w:ascii="Arial" w:hAnsi="Arial" w:cs="Arial"/>
          <w:bCs/>
          <w:sz w:val="20"/>
          <w:szCs w:val="20"/>
        </w:rPr>
        <w:t xml:space="preserve">UL </w:t>
      </w:r>
      <w:r>
        <w:rPr>
          <w:rFonts w:ascii="Arial" w:hAnsi="Arial" w:cs="Arial"/>
          <w:bCs/>
          <w:sz w:val="20"/>
          <w:szCs w:val="20"/>
        </w:rPr>
        <w:t>transmission</w:t>
      </w:r>
      <w:r w:rsidR="008140CD">
        <w:rPr>
          <w:rFonts w:ascii="Arial" w:hAnsi="Arial" w:cs="Arial"/>
          <w:bCs/>
          <w:sz w:val="20"/>
          <w:szCs w:val="20"/>
        </w:rPr>
        <w:t xml:space="preserve"> configuration</w:t>
      </w:r>
      <w:r>
        <w:rPr>
          <w:rFonts w:ascii="Arial" w:hAnsi="Arial" w:cs="Arial"/>
          <w:bCs/>
          <w:sz w:val="20"/>
          <w:szCs w:val="20"/>
        </w:rPr>
        <w:t xml:space="preserve"> between n28 and n105 as </w:t>
      </w:r>
      <w:r w:rsidR="0020311E">
        <w:rPr>
          <w:rFonts w:ascii="Arial" w:hAnsi="Arial" w:cs="Arial"/>
          <w:bCs/>
          <w:sz w:val="20"/>
          <w:szCs w:val="20"/>
        </w:rPr>
        <w:t>has been</w:t>
      </w:r>
      <w:r>
        <w:rPr>
          <w:rFonts w:ascii="Arial" w:hAnsi="Arial" w:cs="Arial"/>
          <w:bCs/>
          <w:sz w:val="20"/>
          <w:szCs w:val="20"/>
        </w:rPr>
        <w:t xml:space="preserve"> agreed for the fallback combination CA_n28A-n105A to</w:t>
      </w:r>
      <w:r w:rsidR="008140CD">
        <w:rPr>
          <w:rFonts w:ascii="Arial" w:hAnsi="Arial" w:cs="Arial"/>
          <w:bCs/>
          <w:sz w:val="20"/>
          <w:szCs w:val="20"/>
        </w:rPr>
        <w:t xml:space="preserve"> further ease the front-end design</w:t>
      </w:r>
      <w:r w:rsidR="0020311E">
        <w:rPr>
          <w:rFonts w:ascii="Arial" w:hAnsi="Arial" w:cs="Arial"/>
          <w:bCs/>
          <w:sz w:val="20"/>
          <w:szCs w:val="20"/>
        </w:rPr>
        <w:t xml:space="preserve"> where the first main TRx path only requires a duplexer rather than a triplexer as shown in Figure 2-3(b). On the other hand, compared to architecture variant (a), the frequency range coverage for the two main TRx antennas is substantially reduced to 136 MHz each </w:t>
      </w:r>
      <w:r w:rsidR="00C64C22">
        <w:rPr>
          <w:rFonts w:ascii="Arial" w:hAnsi="Arial" w:cs="Arial"/>
          <w:bCs/>
          <w:sz w:val="20"/>
          <w:szCs w:val="20"/>
        </w:rPr>
        <w:t>which is equivalent to the bandwidth ratio of 20% and 16.5% for the first and second main TRx antenna respectively.</w:t>
      </w:r>
      <w:r w:rsidR="0020311E">
        <w:rPr>
          <w:rFonts w:ascii="Arial" w:hAnsi="Arial" w:cs="Arial"/>
          <w:bCs/>
          <w:sz w:val="20"/>
          <w:szCs w:val="20"/>
        </w:rPr>
        <w:t xml:space="preserve">     </w:t>
      </w:r>
      <w:r w:rsidR="008140CD">
        <w:rPr>
          <w:rFonts w:ascii="Arial" w:hAnsi="Arial" w:cs="Arial"/>
          <w:bCs/>
          <w:sz w:val="20"/>
          <w:szCs w:val="20"/>
        </w:rPr>
        <w:t xml:space="preserve">   </w:t>
      </w:r>
      <w:r>
        <w:rPr>
          <w:rFonts w:ascii="Arial" w:hAnsi="Arial" w:cs="Arial"/>
          <w:bCs/>
          <w:sz w:val="20"/>
          <w:szCs w:val="20"/>
        </w:rPr>
        <w:t xml:space="preserve">  </w:t>
      </w:r>
    </w:p>
    <w:p w14:paraId="3BFB11DE" w14:textId="77777777" w:rsidR="001D3380" w:rsidRDefault="001D3380" w:rsidP="00827C71">
      <w:pPr>
        <w:jc w:val="both"/>
        <w:rPr>
          <w:rFonts w:ascii="Arial" w:hAnsi="Arial" w:cs="Arial"/>
          <w:bCs/>
          <w:sz w:val="20"/>
          <w:szCs w:val="20"/>
        </w:rPr>
      </w:pPr>
    </w:p>
    <w:p w14:paraId="24173F15" w14:textId="3E195FC5" w:rsidR="00C64C22" w:rsidRDefault="00C64C22" w:rsidP="00A507FA">
      <w:pPr>
        <w:spacing w:after="120"/>
        <w:jc w:val="both"/>
        <w:rPr>
          <w:rFonts w:ascii="Arial" w:hAnsi="Arial" w:cs="Arial"/>
          <w:b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For CA_n5A-n28A-n105A with 3-antenna implementation under architecture variant (b), the main TRx front-end design is eased by leveraging the </w:t>
      </w:r>
      <w:r w:rsidRPr="00C64C22">
        <w:rPr>
          <w:rFonts w:ascii="Arial" w:hAnsi="Arial" w:cs="Arial"/>
          <w:bCs/>
          <w:i/>
          <w:iCs/>
          <w:sz w:val="20"/>
          <w:szCs w:val="20"/>
        </w:rPr>
        <w:t>non-concurrent UL transmission configuration between n28 and n105</w:t>
      </w:r>
      <w:r w:rsidR="00A507FA">
        <w:rPr>
          <w:rFonts w:ascii="Arial" w:hAnsi="Arial" w:cs="Arial"/>
          <w:bCs/>
          <w:i/>
          <w:iCs/>
          <w:sz w:val="20"/>
          <w:szCs w:val="20"/>
        </w:rPr>
        <w:t>.</w:t>
      </w:r>
      <w:r>
        <w:rPr>
          <w:rFonts w:ascii="Arial" w:hAnsi="Arial" w:cs="Arial"/>
          <w:bCs/>
          <w:i/>
          <w:iCs/>
          <w:sz w:val="20"/>
          <w:szCs w:val="20"/>
        </w:rPr>
        <w:t xml:space="preserve">  </w:t>
      </w:r>
    </w:p>
    <w:p w14:paraId="3D168A59" w14:textId="77777777" w:rsidR="00C64C22" w:rsidRDefault="00C64C22" w:rsidP="00827C71">
      <w:pPr>
        <w:jc w:val="both"/>
        <w:rPr>
          <w:rFonts w:ascii="Arial" w:hAnsi="Arial" w:cs="Arial"/>
          <w:bCs/>
          <w:sz w:val="20"/>
          <w:szCs w:val="20"/>
        </w:rPr>
      </w:pPr>
    </w:p>
    <w:p w14:paraId="137E8B60" w14:textId="4009C3C1" w:rsidR="00365777" w:rsidRDefault="00365777" w:rsidP="004D05E0">
      <w:pPr>
        <w:spacing w:after="120"/>
        <w:jc w:val="both"/>
        <w:rPr>
          <w:rFonts w:ascii="Arial" w:hAnsi="Arial" w:cs="Arial"/>
          <w:bCs/>
          <w:sz w:val="20"/>
          <w:szCs w:val="20"/>
        </w:rPr>
      </w:pPr>
      <w:r>
        <w:rPr>
          <w:rFonts w:ascii="Arial" w:hAnsi="Arial" w:cs="Arial"/>
          <w:bCs/>
          <w:sz w:val="20"/>
          <w:szCs w:val="20"/>
        </w:rPr>
        <w:t>For the 4-antenna implementation, the three of the four antenna</w:t>
      </w:r>
      <w:r w:rsidR="00C11894">
        <w:rPr>
          <w:rFonts w:ascii="Arial" w:hAnsi="Arial" w:cs="Arial"/>
          <w:bCs/>
          <w:sz w:val="20"/>
          <w:szCs w:val="20"/>
        </w:rPr>
        <w:t>s</w:t>
      </w:r>
      <w:r>
        <w:rPr>
          <w:rFonts w:ascii="Arial" w:hAnsi="Arial" w:cs="Arial"/>
          <w:bCs/>
          <w:sz w:val="20"/>
          <w:szCs w:val="20"/>
        </w:rPr>
        <w:t xml:space="preserve"> are used in the main path to aggregate the n5, n28, and n105 signals over the air, as shown in Figure 2-4. As n5, n28, and n105 signals do not need to be conductively combined through a multiplexer, there is no additional insertion loss in n</w:t>
      </w:r>
      <w:r w:rsidR="004C4B38">
        <w:rPr>
          <w:rFonts w:ascii="Arial" w:hAnsi="Arial" w:cs="Arial"/>
          <w:bCs/>
          <w:sz w:val="20"/>
          <w:szCs w:val="20"/>
        </w:rPr>
        <w:t>5</w:t>
      </w:r>
      <w:r>
        <w:rPr>
          <w:rFonts w:ascii="Arial" w:hAnsi="Arial" w:cs="Arial"/>
          <w:bCs/>
          <w:sz w:val="20"/>
          <w:szCs w:val="20"/>
        </w:rPr>
        <w:t>, n2</w:t>
      </w:r>
      <w:r w:rsidR="004C4B38">
        <w:rPr>
          <w:rFonts w:ascii="Arial" w:hAnsi="Arial" w:cs="Arial"/>
          <w:bCs/>
          <w:sz w:val="20"/>
          <w:szCs w:val="20"/>
        </w:rPr>
        <w:t>8</w:t>
      </w:r>
      <w:r>
        <w:rPr>
          <w:rFonts w:ascii="Arial" w:hAnsi="Arial" w:cs="Arial"/>
          <w:bCs/>
          <w:sz w:val="20"/>
          <w:szCs w:val="20"/>
        </w:rPr>
        <w:t>, and n</w:t>
      </w:r>
      <w:r w:rsidR="004C4B38">
        <w:rPr>
          <w:rFonts w:ascii="Arial" w:hAnsi="Arial" w:cs="Arial"/>
          <w:bCs/>
          <w:sz w:val="20"/>
          <w:szCs w:val="20"/>
        </w:rPr>
        <w:t>105</w:t>
      </w:r>
      <w:r>
        <w:rPr>
          <w:rFonts w:ascii="Arial" w:hAnsi="Arial" w:cs="Arial"/>
          <w:bCs/>
          <w:sz w:val="20"/>
          <w:szCs w:val="20"/>
        </w:rPr>
        <w:t xml:space="preserve"> main signal paths as compared to single-band implementation.</w:t>
      </w:r>
    </w:p>
    <w:p w14:paraId="6C1B84EE" w14:textId="77777777" w:rsidR="00365777" w:rsidRDefault="00365777" w:rsidP="00827C71">
      <w:pPr>
        <w:jc w:val="both"/>
        <w:rPr>
          <w:rFonts w:ascii="Arial" w:hAnsi="Arial" w:cs="Arial"/>
          <w:bCs/>
          <w:sz w:val="20"/>
          <w:szCs w:val="20"/>
        </w:rPr>
      </w:pPr>
    </w:p>
    <w:p w14:paraId="603632EC" w14:textId="7C2BE658" w:rsidR="00365777" w:rsidRDefault="004C4B38" w:rsidP="004C4B38">
      <w:pPr>
        <w:jc w:val="center"/>
        <w:rPr>
          <w:rFonts w:ascii="Arial" w:hAnsi="Arial" w:cs="Arial"/>
          <w:bCs/>
          <w:sz w:val="20"/>
          <w:szCs w:val="20"/>
        </w:rPr>
      </w:pPr>
      <w:r w:rsidRPr="004C4B38">
        <w:rPr>
          <w:rFonts w:ascii="Arial" w:hAnsi="Arial" w:cs="Arial"/>
          <w:bCs/>
          <w:noProof/>
          <w:sz w:val="20"/>
          <w:szCs w:val="20"/>
        </w:rPr>
        <w:drawing>
          <wp:inline distT="0" distB="0" distL="0" distR="0" wp14:anchorId="3B30BF25" wp14:editId="103DB987">
            <wp:extent cx="6122035" cy="2169795"/>
            <wp:effectExtent l="0" t="0" r="0" b="0"/>
            <wp:docPr id="940208602"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08602" name="Picture 1" descr="A diagram of a machine&#10;&#10;Description automatically generated"/>
                    <pic:cNvPicPr/>
                  </pic:nvPicPr>
                  <pic:blipFill>
                    <a:blip r:embed="rId14"/>
                    <a:stretch>
                      <a:fillRect/>
                    </a:stretch>
                  </pic:blipFill>
                  <pic:spPr>
                    <a:xfrm>
                      <a:off x="0" y="0"/>
                      <a:ext cx="6122035" cy="2169795"/>
                    </a:xfrm>
                    <a:prstGeom prst="rect">
                      <a:avLst/>
                    </a:prstGeom>
                  </pic:spPr>
                </pic:pic>
              </a:graphicData>
            </a:graphic>
          </wp:inline>
        </w:drawing>
      </w:r>
    </w:p>
    <w:p w14:paraId="03F3E047" w14:textId="77777777" w:rsidR="00365777" w:rsidRDefault="00365777" w:rsidP="00827C71">
      <w:pPr>
        <w:jc w:val="both"/>
        <w:rPr>
          <w:rFonts w:ascii="Arial" w:hAnsi="Arial" w:cs="Arial"/>
          <w:bCs/>
          <w:sz w:val="20"/>
          <w:szCs w:val="20"/>
        </w:rPr>
      </w:pPr>
    </w:p>
    <w:p w14:paraId="714863FB" w14:textId="27808AA0" w:rsidR="00365777" w:rsidRDefault="004C4B38" w:rsidP="004C4B38">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-4</w:t>
      </w:r>
      <w:r w:rsidRPr="002D405E">
        <w:rPr>
          <w:rFonts w:ascii="Arial" w:hAnsi="Arial" w:cs="Arial"/>
          <w:b/>
          <w:sz w:val="20"/>
          <w:szCs w:val="20"/>
        </w:rPr>
        <w:t xml:space="preserve"> </w:t>
      </w:r>
      <w:r>
        <w:rPr>
          <w:rFonts w:ascii="Arial" w:hAnsi="Arial" w:cs="Arial"/>
          <w:b/>
          <w:bCs/>
          <w:sz w:val="20"/>
          <w:szCs w:val="20"/>
        </w:rPr>
        <w:t xml:space="preserve">CA_n5A-n28A-n105A UE architecture based on the </w:t>
      </w:r>
      <w:r w:rsidR="00C461E2">
        <w:rPr>
          <w:rFonts w:ascii="Arial" w:hAnsi="Arial" w:cs="Arial"/>
          <w:b/>
          <w:bCs/>
          <w:sz w:val="20"/>
          <w:szCs w:val="20"/>
        </w:rPr>
        <w:t>4</w:t>
      </w:r>
      <w:r>
        <w:rPr>
          <w:rFonts w:ascii="Arial" w:hAnsi="Arial" w:cs="Arial"/>
          <w:b/>
          <w:bCs/>
          <w:sz w:val="20"/>
          <w:szCs w:val="20"/>
        </w:rPr>
        <w:t>-antenna implementation</w:t>
      </w:r>
    </w:p>
    <w:p w14:paraId="3B2D402A" w14:textId="77777777" w:rsidR="00365777" w:rsidRDefault="00365777" w:rsidP="00827C71">
      <w:pPr>
        <w:jc w:val="both"/>
        <w:rPr>
          <w:rFonts w:ascii="Arial" w:hAnsi="Arial" w:cs="Arial"/>
          <w:bCs/>
          <w:sz w:val="20"/>
          <w:szCs w:val="20"/>
        </w:rPr>
      </w:pPr>
    </w:p>
    <w:p w14:paraId="20F92A3E" w14:textId="30FF4F48" w:rsidR="00BE3F24" w:rsidRDefault="00BE3F24" w:rsidP="00BE3F24">
      <w:pPr>
        <w:spacing w:after="120"/>
        <w:jc w:val="both"/>
        <w:rPr>
          <w:rFonts w:ascii="Arial" w:hAnsi="Arial" w:cs="Arial"/>
          <w:bCs/>
          <w:i/>
          <w:iCs/>
          <w:sz w:val="20"/>
          <w:szCs w:val="20"/>
        </w:rPr>
      </w:pPr>
      <w:r>
        <w:rPr>
          <w:rFonts w:ascii="Arial" w:hAnsi="Arial" w:cs="Arial"/>
          <w:b/>
          <w:i/>
          <w:iCs/>
          <w:sz w:val="20"/>
          <w:szCs w:val="20"/>
        </w:rPr>
        <w:t xml:space="preserve">Observation </w:t>
      </w:r>
      <w:r w:rsidR="006A3F13">
        <w:rPr>
          <w:rFonts w:ascii="Arial" w:hAnsi="Arial" w:cs="Arial"/>
          <w:b/>
          <w:i/>
          <w:iCs/>
          <w:sz w:val="20"/>
          <w:szCs w:val="20"/>
        </w:rPr>
        <w:t>5</w:t>
      </w:r>
      <w:r w:rsidRPr="00A0194F">
        <w:rPr>
          <w:rFonts w:ascii="Arial" w:hAnsi="Arial" w:cs="Arial"/>
          <w:bCs/>
          <w:i/>
          <w:iCs/>
          <w:sz w:val="20"/>
          <w:szCs w:val="20"/>
        </w:rPr>
        <w:t xml:space="preserve">: </w:t>
      </w:r>
      <w:r w:rsidR="006A3F13" w:rsidRPr="006A3F13">
        <w:rPr>
          <w:rFonts w:ascii="Arial" w:hAnsi="Arial" w:cs="Arial"/>
          <w:bCs/>
          <w:i/>
          <w:iCs/>
          <w:sz w:val="20"/>
          <w:szCs w:val="20"/>
        </w:rPr>
        <w:t>For CA_n</w:t>
      </w:r>
      <w:r w:rsidR="006A3F13">
        <w:rPr>
          <w:rFonts w:ascii="Arial" w:hAnsi="Arial" w:cs="Arial"/>
          <w:bCs/>
          <w:i/>
          <w:iCs/>
          <w:sz w:val="20"/>
          <w:szCs w:val="20"/>
        </w:rPr>
        <w:t>5A</w:t>
      </w:r>
      <w:r w:rsidR="006A3F13" w:rsidRPr="006A3F13">
        <w:rPr>
          <w:rFonts w:ascii="Arial" w:hAnsi="Arial" w:cs="Arial"/>
          <w:bCs/>
          <w:i/>
          <w:iCs/>
          <w:sz w:val="20"/>
          <w:szCs w:val="20"/>
        </w:rPr>
        <w:t>-n2</w:t>
      </w:r>
      <w:r w:rsidR="006A3F13">
        <w:rPr>
          <w:rFonts w:ascii="Arial" w:hAnsi="Arial" w:cs="Arial"/>
          <w:bCs/>
          <w:i/>
          <w:iCs/>
          <w:sz w:val="20"/>
          <w:szCs w:val="20"/>
        </w:rPr>
        <w:t>8A</w:t>
      </w:r>
      <w:r w:rsidR="006A3F13" w:rsidRPr="006A3F13">
        <w:rPr>
          <w:rFonts w:ascii="Arial" w:hAnsi="Arial" w:cs="Arial"/>
          <w:bCs/>
          <w:i/>
          <w:iCs/>
          <w:sz w:val="20"/>
          <w:szCs w:val="20"/>
        </w:rPr>
        <w:t>-n</w:t>
      </w:r>
      <w:r w:rsidR="006A3F13">
        <w:rPr>
          <w:rFonts w:ascii="Arial" w:hAnsi="Arial" w:cs="Arial"/>
          <w:bCs/>
          <w:i/>
          <w:iCs/>
          <w:sz w:val="20"/>
          <w:szCs w:val="20"/>
        </w:rPr>
        <w:t>105A</w:t>
      </w:r>
      <w:r w:rsidR="006A3F13" w:rsidRPr="006A3F13">
        <w:rPr>
          <w:rFonts w:ascii="Arial" w:hAnsi="Arial" w:cs="Arial"/>
          <w:bCs/>
          <w:i/>
          <w:iCs/>
          <w:sz w:val="20"/>
          <w:szCs w:val="20"/>
        </w:rPr>
        <w:t xml:space="preserve"> with 4-antenna implementation, there is no additional insertion loss in n8, n20, and n28 main signal paths as compared to single-band implementation since n8, n20, and n28 signals do not need to be </w:t>
      </w:r>
      <w:r w:rsidR="006A3F13">
        <w:rPr>
          <w:rFonts w:ascii="Arial" w:hAnsi="Arial" w:cs="Arial"/>
          <w:bCs/>
          <w:i/>
          <w:iCs/>
          <w:sz w:val="20"/>
          <w:szCs w:val="20"/>
        </w:rPr>
        <w:t xml:space="preserve">conductively </w:t>
      </w:r>
      <w:r w:rsidR="006A3F13" w:rsidRPr="006A3F13">
        <w:rPr>
          <w:rFonts w:ascii="Arial" w:hAnsi="Arial" w:cs="Arial"/>
          <w:bCs/>
          <w:i/>
          <w:iCs/>
          <w:sz w:val="20"/>
          <w:szCs w:val="20"/>
        </w:rPr>
        <w:t>combined through a multiplexer.</w:t>
      </w:r>
    </w:p>
    <w:p w14:paraId="25C42D0C" w14:textId="77777777" w:rsidR="00030F03" w:rsidRPr="004D05E0" w:rsidRDefault="00030F03" w:rsidP="00BE3F24">
      <w:pPr>
        <w:jc w:val="both"/>
        <w:rPr>
          <w:rFonts w:ascii="Arial" w:hAnsi="Arial" w:cs="Arial"/>
          <w:bCs/>
          <w:sz w:val="20"/>
          <w:szCs w:val="20"/>
        </w:rPr>
      </w:pPr>
    </w:p>
    <w:p w14:paraId="73361301" w14:textId="5B11726D" w:rsidR="004D05E0" w:rsidRDefault="004D05E0" w:rsidP="00B8252D">
      <w:pPr>
        <w:spacing w:after="120"/>
        <w:jc w:val="both"/>
        <w:rPr>
          <w:rFonts w:ascii="Arial" w:hAnsi="Arial" w:cs="Arial"/>
          <w:bCs/>
          <w:sz w:val="20"/>
          <w:szCs w:val="20"/>
        </w:rPr>
      </w:pPr>
      <w:r>
        <w:rPr>
          <w:rFonts w:ascii="Arial" w:hAnsi="Arial" w:cs="Arial"/>
          <w:bCs/>
          <w:sz w:val="20"/>
          <w:szCs w:val="20"/>
        </w:rPr>
        <w:t>Having 3 antenna</w:t>
      </w:r>
      <w:r w:rsidR="00C11894">
        <w:rPr>
          <w:rFonts w:ascii="Arial" w:hAnsi="Arial" w:cs="Arial"/>
          <w:bCs/>
          <w:sz w:val="20"/>
          <w:szCs w:val="20"/>
        </w:rPr>
        <w:t>s</w:t>
      </w:r>
      <w:r>
        <w:rPr>
          <w:rFonts w:ascii="Arial" w:hAnsi="Arial" w:cs="Arial"/>
          <w:bCs/>
          <w:sz w:val="20"/>
          <w:szCs w:val="20"/>
        </w:rPr>
        <w:t xml:space="preserve"> in the main signal path not only avoids the more complicated multiplexer implementation and the associated additional insertion losses, but also allows narrower frequency coverage for each of the 3 antenna</w:t>
      </w:r>
      <w:r w:rsidR="00C11894">
        <w:rPr>
          <w:rFonts w:ascii="Arial" w:hAnsi="Arial" w:cs="Arial"/>
          <w:bCs/>
          <w:sz w:val="20"/>
          <w:szCs w:val="20"/>
        </w:rPr>
        <w:t>s</w:t>
      </w:r>
      <w:r>
        <w:rPr>
          <w:rFonts w:ascii="Arial" w:hAnsi="Arial" w:cs="Arial"/>
          <w:bCs/>
          <w:sz w:val="20"/>
          <w:szCs w:val="20"/>
        </w:rPr>
        <w:t xml:space="preserve"> as compared to single-antenna implementation. However, </w:t>
      </w:r>
      <w:r w:rsidRPr="00324676">
        <w:rPr>
          <w:rFonts w:ascii="Arial" w:hAnsi="Arial" w:cs="Arial"/>
          <w:bCs/>
          <w:sz w:val="20"/>
          <w:szCs w:val="20"/>
        </w:rPr>
        <w:t>the additional antenna</w:t>
      </w:r>
      <w:r w:rsidR="00C11894">
        <w:rPr>
          <w:rFonts w:ascii="Arial" w:hAnsi="Arial" w:cs="Arial"/>
          <w:bCs/>
          <w:sz w:val="20"/>
          <w:szCs w:val="20"/>
        </w:rPr>
        <w:t>s</w:t>
      </w:r>
      <w:r w:rsidRPr="00324676">
        <w:rPr>
          <w:rFonts w:ascii="Arial" w:hAnsi="Arial" w:cs="Arial"/>
          <w:bCs/>
          <w:sz w:val="20"/>
          <w:szCs w:val="20"/>
        </w:rPr>
        <w:t xml:space="preserve"> cannot be added without occupying more phone space. Therefore, the feasibility on placing </w:t>
      </w:r>
      <w:r>
        <w:rPr>
          <w:rFonts w:ascii="Arial" w:hAnsi="Arial" w:cs="Arial"/>
          <w:bCs/>
          <w:sz w:val="20"/>
          <w:szCs w:val="20"/>
        </w:rPr>
        <w:t>more than two</w:t>
      </w:r>
      <w:r w:rsidRPr="00324676">
        <w:rPr>
          <w:rFonts w:ascii="Arial" w:hAnsi="Arial" w:cs="Arial"/>
          <w:bCs/>
          <w:sz w:val="20"/>
          <w:szCs w:val="20"/>
        </w:rPr>
        <w:t xml:space="preserve"> low-band antenna</w:t>
      </w:r>
      <w:r w:rsidR="00C11894">
        <w:rPr>
          <w:rFonts w:ascii="Arial" w:hAnsi="Arial" w:cs="Arial"/>
          <w:bCs/>
          <w:sz w:val="20"/>
          <w:szCs w:val="20"/>
        </w:rPr>
        <w:t>s</w:t>
      </w:r>
      <w:r w:rsidRPr="00324676">
        <w:rPr>
          <w:rFonts w:ascii="Arial" w:hAnsi="Arial" w:cs="Arial"/>
          <w:bCs/>
          <w:sz w:val="20"/>
          <w:szCs w:val="20"/>
        </w:rPr>
        <w:t xml:space="preserve"> in a smartphone needs to be investigated</w:t>
      </w:r>
      <w:r>
        <w:rPr>
          <w:rFonts w:ascii="Arial" w:hAnsi="Arial" w:cs="Arial"/>
          <w:bCs/>
          <w:sz w:val="20"/>
          <w:szCs w:val="20"/>
        </w:rPr>
        <w:t xml:space="preserve">, with narrower bandwidth and regressed </w:t>
      </w:r>
      <w:r w:rsidRPr="002966A1">
        <w:rPr>
          <w:rFonts w:ascii="Arial" w:hAnsi="Arial" w:cs="Arial"/>
          <w:bCs/>
          <w:sz w:val="20"/>
          <w:szCs w:val="20"/>
        </w:rPr>
        <w:t xml:space="preserve">radiating performance expected due to </w:t>
      </w:r>
      <w:r>
        <w:rPr>
          <w:rFonts w:ascii="Arial" w:hAnsi="Arial" w:cs="Arial"/>
          <w:bCs/>
          <w:sz w:val="20"/>
          <w:szCs w:val="20"/>
        </w:rPr>
        <w:t xml:space="preserve">the </w:t>
      </w:r>
      <w:r w:rsidRPr="002966A1">
        <w:rPr>
          <w:rFonts w:ascii="Arial" w:hAnsi="Arial" w:cs="Arial"/>
          <w:bCs/>
          <w:sz w:val="20"/>
          <w:szCs w:val="20"/>
        </w:rPr>
        <w:t>limitation in form factor</w:t>
      </w:r>
      <w:r>
        <w:rPr>
          <w:rFonts w:ascii="Arial" w:hAnsi="Arial" w:cs="Arial"/>
          <w:bCs/>
          <w:sz w:val="20"/>
          <w:szCs w:val="20"/>
        </w:rPr>
        <w:t>.</w:t>
      </w:r>
    </w:p>
    <w:p w14:paraId="33AE6234" w14:textId="77777777" w:rsidR="004D05E0" w:rsidRDefault="004D05E0" w:rsidP="004D05E0">
      <w:pPr>
        <w:jc w:val="both"/>
        <w:rPr>
          <w:rFonts w:ascii="Arial" w:hAnsi="Arial" w:cs="Arial"/>
          <w:bCs/>
          <w:sz w:val="20"/>
          <w:szCs w:val="20"/>
        </w:rPr>
      </w:pPr>
    </w:p>
    <w:p w14:paraId="70376EF0" w14:textId="3A96A376" w:rsidR="004D05E0" w:rsidRDefault="004D05E0" w:rsidP="00B8252D">
      <w:pPr>
        <w:spacing w:after="120"/>
        <w:jc w:val="both"/>
        <w:rPr>
          <w:rFonts w:ascii="Arial" w:hAnsi="Arial" w:cs="Arial"/>
          <w:b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sidRPr="00FF2C44">
        <w:rPr>
          <w:rFonts w:ascii="Arial" w:hAnsi="Arial" w:cs="Arial"/>
          <w:bCs/>
          <w:i/>
          <w:iCs/>
          <w:sz w:val="20"/>
          <w:szCs w:val="20"/>
        </w:rPr>
        <w:t>Having 3 antenna</w:t>
      </w:r>
      <w:r w:rsidR="00C11894">
        <w:rPr>
          <w:rFonts w:ascii="Arial" w:hAnsi="Arial" w:cs="Arial"/>
          <w:bCs/>
          <w:i/>
          <w:iCs/>
          <w:sz w:val="20"/>
          <w:szCs w:val="20"/>
        </w:rPr>
        <w:t>s</w:t>
      </w:r>
      <w:r w:rsidRPr="00FF2C44">
        <w:rPr>
          <w:rFonts w:ascii="Arial" w:hAnsi="Arial" w:cs="Arial"/>
          <w:bCs/>
          <w:i/>
          <w:iCs/>
          <w:sz w:val="20"/>
          <w:szCs w:val="20"/>
        </w:rPr>
        <w:t xml:space="preserve"> in the main signal path not only avoids the more complicated multiplexer implementation and the associated additional insertion losses, but also allows narrower frequency coverage for each of the 3 antenna</w:t>
      </w:r>
      <w:r w:rsidR="00C11894">
        <w:rPr>
          <w:rFonts w:ascii="Arial" w:hAnsi="Arial" w:cs="Arial"/>
          <w:bCs/>
          <w:i/>
          <w:iCs/>
          <w:sz w:val="20"/>
          <w:szCs w:val="20"/>
        </w:rPr>
        <w:t>s</w:t>
      </w:r>
      <w:r w:rsidRPr="00FF2C44">
        <w:rPr>
          <w:rFonts w:ascii="Arial" w:hAnsi="Arial" w:cs="Arial"/>
          <w:bCs/>
          <w:i/>
          <w:iCs/>
          <w:sz w:val="20"/>
          <w:szCs w:val="20"/>
        </w:rPr>
        <w:t xml:space="preserve"> as compared to single-antenna implementation</w:t>
      </w:r>
      <w:r>
        <w:rPr>
          <w:rFonts w:ascii="Arial" w:hAnsi="Arial" w:cs="Arial"/>
          <w:bCs/>
          <w:i/>
          <w:iCs/>
          <w:sz w:val="20"/>
          <w:szCs w:val="20"/>
        </w:rPr>
        <w:t>.</w:t>
      </w:r>
    </w:p>
    <w:p w14:paraId="7466D213" w14:textId="77777777" w:rsidR="00BE3F24" w:rsidRDefault="00BE3F24" w:rsidP="00BE3F24">
      <w:pPr>
        <w:jc w:val="both"/>
        <w:rPr>
          <w:rFonts w:ascii="Arial" w:hAnsi="Arial" w:cs="Arial"/>
          <w:bCs/>
          <w:sz w:val="20"/>
          <w:szCs w:val="20"/>
        </w:rPr>
      </w:pPr>
    </w:p>
    <w:p w14:paraId="435DD0B2" w14:textId="16A13A13" w:rsidR="00BE3F24" w:rsidRPr="001075E2" w:rsidRDefault="00BE3F24" w:rsidP="00B8252D">
      <w:pPr>
        <w:spacing w:after="120"/>
        <w:jc w:val="both"/>
        <w:rPr>
          <w:rFonts w:ascii="Arial" w:hAnsi="Arial" w:cs="Arial"/>
          <w:bCs/>
          <w:i/>
          <w:iCs/>
          <w:sz w:val="20"/>
          <w:szCs w:val="20"/>
        </w:rPr>
      </w:pPr>
      <w:r w:rsidRPr="001075E2">
        <w:rPr>
          <w:rFonts w:ascii="Arial" w:hAnsi="Arial" w:cs="Arial"/>
          <w:b/>
          <w:i/>
          <w:iCs/>
          <w:sz w:val="20"/>
          <w:szCs w:val="20"/>
        </w:rPr>
        <w:t>Proposal 2</w:t>
      </w:r>
      <w:r w:rsidRPr="001075E2">
        <w:rPr>
          <w:rFonts w:ascii="Arial" w:hAnsi="Arial" w:cs="Arial"/>
          <w:bCs/>
          <w:i/>
          <w:iCs/>
          <w:sz w:val="20"/>
          <w:szCs w:val="20"/>
        </w:rPr>
        <w:t xml:space="preserve">: </w:t>
      </w:r>
      <w:r w:rsidR="004D05E0">
        <w:rPr>
          <w:rFonts w:ascii="Arial" w:hAnsi="Arial" w:cs="Arial"/>
          <w:bCs/>
          <w:i/>
          <w:iCs/>
          <w:sz w:val="20"/>
          <w:szCs w:val="20"/>
        </w:rPr>
        <w:t>I</w:t>
      </w:r>
      <w:r w:rsidR="004D05E0" w:rsidRPr="002966A1">
        <w:rPr>
          <w:rFonts w:ascii="Arial" w:hAnsi="Arial" w:cs="Arial"/>
          <w:bCs/>
          <w:i/>
          <w:iCs/>
          <w:sz w:val="20"/>
          <w:szCs w:val="20"/>
        </w:rPr>
        <w:t>mplementation of </w:t>
      </w:r>
      <w:r w:rsidR="004D05E0" w:rsidRPr="002966A1">
        <w:rPr>
          <w:rFonts w:ascii="Arial" w:hAnsi="Arial" w:cs="Arial"/>
          <w:i/>
          <w:iCs/>
          <w:sz w:val="20"/>
          <w:szCs w:val="20"/>
        </w:rPr>
        <w:t xml:space="preserve">more than 2 </w:t>
      </w:r>
      <w:r w:rsidR="004D05E0">
        <w:rPr>
          <w:rFonts w:ascii="Arial" w:hAnsi="Arial" w:cs="Arial"/>
          <w:i/>
          <w:iCs/>
          <w:sz w:val="20"/>
          <w:szCs w:val="20"/>
        </w:rPr>
        <w:t xml:space="preserve">low-band </w:t>
      </w:r>
      <w:r w:rsidR="004D05E0" w:rsidRPr="002966A1">
        <w:rPr>
          <w:rFonts w:ascii="Arial" w:hAnsi="Arial" w:cs="Arial"/>
          <w:i/>
          <w:iCs/>
          <w:sz w:val="20"/>
          <w:szCs w:val="20"/>
        </w:rPr>
        <w:t>antennas</w:t>
      </w:r>
      <w:r w:rsidR="004D05E0" w:rsidRPr="002966A1">
        <w:rPr>
          <w:rFonts w:ascii="Arial" w:hAnsi="Arial" w:cs="Arial"/>
          <w:bCs/>
          <w:i/>
          <w:iCs/>
          <w:sz w:val="20"/>
          <w:szCs w:val="20"/>
        </w:rPr>
        <w:t> </w:t>
      </w:r>
      <w:r w:rsidR="004D05E0">
        <w:rPr>
          <w:rFonts w:ascii="Arial" w:hAnsi="Arial" w:cs="Arial"/>
          <w:bCs/>
          <w:i/>
          <w:iCs/>
          <w:sz w:val="20"/>
          <w:szCs w:val="20"/>
        </w:rPr>
        <w:t xml:space="preserve">in a smartphone </w:t>
      </w:r>
      <w:r w:rsidR="004D05E0" w:rsidRPr="002966A1">
        <w:rPr>
          <w:rFonts w:ascii="Arial" w:hAnsi="Arial" w:cs="Arial"/>
          <w:bCs/>
          <w:i/>
          <w:iCs/>
          <w:sz w:val="20"/>
          <w:szCs w:val="20"/>
        </w:rPr>
        <w:t>needs to be investigated, with narrower bandwidth and regressed radiating performance expected due to</w:t>
      </w:r>
      <w:r w:rsidR="004D05E0">
        <w:rPr>
          <w:rFonts w:ascii="Arial" w:hAnsi="Arial" w:cs="Arial"/>
          <w:bCs/>
          <w:i/>
          <w:iCs/>
          <w:sz w:val="20"/>
          <w:szCs w:val="20"/>
        </w:rPr>
        <w:t xml:space="preserve"> the</w:t>
      </w:r>
      <w:r w:rsidR="004D05E0" w:rsidRPr="002966A1">
        <w:rPr>
          <w:rFonts w:ascii="Arial" w:hAnsi="Arial" w:cs="Arial"/>
          <w:bCs/>
          <w:i/>
          <w:iCs/>
          <w:sz w:val="20"/>
          <w:szCs w:val="20"/>
        </w:rPr>
        <w:t xml:space="preserve"> limitation in form factor</w:t>
      </w:r>
      <w:r w:rsidR="004D05E0">
        <w:rPr>
          <w:rFonts w:ascii="Arial" w:hAnsi="Arial" w:cs="Arial"/>
          <w:bCs/>
          <w:i/>
          <w:iCs/>
          <w:sz w:val="20"/>
          <w:szCs w:val="20"/>
        </w:rPr>
        <w:t>.</w:t>
      </w:r>
    </w:p>
    <w:p w14:paraId="3B8F657B" w14:textId="77777777" w:rsidR="00827C71" w:rsidRDefault="00827C71" w:rsidP="00827C71">
      <w:pPr>
        <w:jc w:val="both"/>
        <w:rPr>
          <w:rFonts w:ascii="Arial" w:hAnsi="Arial" w:cs="Arial"/>
          <w:bCs/>
          <w:sz w:val="20"/>
          <w:szCs w:val="20"/>
        </w:rPr>
      </w:pPr>
    </w:p>
    <w:p w14:paraId="6BCCF8E1" w14:textId="3B395E99" w:rsidR="00794ED5" w:rsidRDefault="00C5338F" w:rsidP="00B8252D">
      <w:pPr>
        <w:spacing w:after="120"/>
        <w:jc w:val="both"/>
        <w:rPr>
          <w:rFonts w:ascii="Arial" w:hAnsi="Arial" w:cs="Arial"/>
          <w:bCs/>
          <w:sz w:val="20"/>
          <w:szCs w:val="20"/>
        </w:rPr>
      </w:pPr>
      <w:r>
        <w:rPr>
          <w:rFonts w:ascii="Arial" w:hAnsi="Arial" w:cs="Arial"/>
          <w:bCs/>
          <w:sz w:val="20"/>
          <w:szCs w:val="20"/>
        </w:rPr>
        <w:t xml:space="preserve">Apart from the UE architecture feasibility, the REFSENS impact (MSD) caused by </w:t>
      </w:r>
      <w:r>
        <w:rPr>
          <w:rFonts w:ascii="Arial" w:hAnsi="Arial" w:cs="Arial"/>
          <w:sz w:val="20"/>
          <w:szCs w:val="20"/>
        </w:rPr>
        <w:t>c</w:t>
      </w:r>
      <w:r w:rsidRPr="00FF2C44">
        <w:rPr>
          <w:rFonts w:ascii="Arial" w:hAnsi="Arial" w:cs="Arial"/>
          <w:sz w:val="20"/>
          <w:szCs w:val="20"/>
        </w:rPr>
        <w:t xml:space="preserve">ross-band </w:t>
      </w:r>
      <w:r w:rsidR="008C2608">
        <w:rPr>
          <w:rFonts w:ascii="Arial" w:hAnsi="Arial" w:cs="Arial"/>
          <w:sz w:val="20"/>
          <w:szCs w:val="20"/>
        </w:rPr>
        <w:t>interference</w:t>
      </w:r>
      <w:r w:rsidRPr="00FF2C44">
        <w:rPr>
          <w:rFonts w:ascii="Arial" w:hAnsi="Arial" w:cs="Arial"/>
          <w:sz w:val="20"/>
          <w:szCs w:val="20"/>
        </w:rPr>
        <w:t xml:space="preserve"> between n</w:t>
      </w:r>
      <w:r>
        <w:rPr>
          <w:rFonts w:ascii="Arial" w:hAnsi="Arial" w:cs="Arial"/>
          <w:sz w:val="20"/>
          <w:szCs w:val="20"/>
        </w:rPr>
        <w:t>5</w:t>
      </w:r>
      <w:r w:rsidRPr="00FF2C44">
        <w:rPr>
          <w:rFonts w:ascii="Arial" w:hAnsi="Arial" w:cs="Arial"/>
          <w:sz w:val="20"/>
          <w:szCs w:val="20"/>
        </w:rPr>
        <w:t xml:space="preserve"> UL and n2</w:t>
      </w:r>
      <w:r>
        <w:rPr>
          <w:rFonts w:ascii="Arial" w:hAnsi="Arial" w:cs="Arial"/>
          <w:sz w:val="20"/>
          <w:szCs w:val="20"/>
        </w:rPr>
        <w:t>8</w:t>
      </w:r>
      <w:r w:rsidRPr="00FF2C44">
        <w:rPr>
          <w:rFonts w:ascii="Arial" w:hAnsi="Arial" w:cs="Arial"/>
          <w:sz w:val="20"/>
          <w:szCs w:val="20"/>
        </w:rPr>
        <w:t xml:space="preserve"> DL</w:t>
      </w:r>
      <w:r>
        <w:rPr>
          <w:rFonts w:ascii="Arial" w:hAnsi="Arial" w:cs="Arial"/>
          <w:sz w:val="20"/>
          <w:szCs w:val="20"/>
        </w:rPr>
        <w:t xml:space="preserve"> may need to be revisited as the 3-band filter implementation could be different from that of the fallback combination CA_n5A-n28A</w:t>
      </w:r>
      <w:r>
        <w:rPr>
          <w:rFonts w:ascii="Arial" w:hAnsi="Arial" w:cs="Arial"/>
          <w:bCs/>
          <w:sz w:val="20"/>
          <w:szCs w:val="20"/>
        </w:rPr>
        <w:t xml:space="preserve">. </w:t>
      </w:r>
      <w:r w:rsidRPr="00FF2C44">
        <w:rPr>
          <w:rFonts w:ascii="Arial" w:hAnsi="Arial" w:cs="Arial"/>
          <w:sz w:val="20"/>
          <w:szCs w:val="20"/>
        </w:rPr>
        <w:t>IMD3 from UL CA_n</w:t>
      </w:r>
      <w:r>
        <w:rPr>
          <w:rFonts w:ascii="Arial" w:hAnsi="Arial" w:cs="Arial"/>
          <w:sz w:val="20"/>
          <w:szCs w:val="20"/>
        </w:rPr>
        <w:t>5A</w:t>
      </w:r>
      <w:r w:rsidRPr="00FF2C44">
        <w:rPr>
          <w:rFonts w:ascii="Arial" w:hAnsi="Arial" w:cs="Arial"/>
          <w:sz w:val="20"/>
          <w:szCs w:val="20"/>
        </w:rPr>
        <w:t>-n2</w:t>
      </w:r>
      <w:r>
        <w:rPr>
          <w:rFonts w:ascii="Arial" w:hAnsi="Arial" w:cs="Arial"/>
          <w:sz w:val="20"/>
          <w:szCs w:val="20"/>
        </w:rPr>
        <w:t>8A</w:t>
      </w:r>
      <w:r w:rsidRPr="00FF2C44">
        <w:rPr>
          <w:rFonts w:ascii="Arial" w:hAnsi="Arial" w:cs="Arial"/>
          <w:sz w:val="20"/>
          <w:szCs w:val="20"/>
        </w:rPr>
        <w:t xml:space="preserve"> to n</w:t>
      </w:r>
      <w:r>
        <w:rPr>
          <w:rFonts w:ascii="Arial" w:hAnsi="Arial" w:cs="Arial"/>
          <w:sz w:val="20"/>
          <w:szCs w:val="20"/>
        </w:rPr>
        <w:t>105</w:t>
      </w:r>
      <w:r w:rsidRPr="00FF2C44">
        <w:rPr>
          <w:rFonts w:ascii="Arial" w:hAnsi="Arial" w:cs="Arial"/>
          <w:sz w:val="20"/>
          <w:szCs w:val="20"/>
        </w:rPr>
        <w:t xml:space="preserve"> DL</w:t>
      </w:r>
      <w:r>
        <w:rPr>
          <w:rFonts w:ascii="Arial" w:hAnsi="Arial" w:cs="Arial"/>
          <w:sz w:val="20"/>
          <w:szCs w:val="20"/>
        </w:rPr>
        <w:t xml:space="preserve"> as shown in Figure 2-5 also needs to be addressed. These MSD mechanisms are highly dependent on the multiplexer filter isolation to the aggressor UL bands and the IMD products in the victim DL bands which may only be available after the multiplexer feasibility studies.</w:t>
      </w:r>
    </w:p>
    <w:p w14:paraId="5D614874" w14:textId="1B44325A" w:rsidR="000E5736" w:rsidRDefault="000E5736" w:rsidP="000E5736">
      <w:pPr>
        <w:jc w:val="both"/>
        <w:rPr>
          <w:rFonts w:ascii="Arial" w:hAnsi="Arial" w:cs="Arial"/>
          <w:bCs/>
          <w:sz w:val="20"/>
          <w:szCs w:val="20"/>
        </w:rPr>
      </w:pPr>
      <w:r w:rsidRPr="000E5736">
        <w:rPr>
          <w:rFonts w:ascii="Arial" w:hAnsi="Arial" w:cs="Arial"/>
          <w:bCs/>
          <w:noProof/>
          <w:sz w:val="20"/>
          <w:szCs w:val="20"/>
        </w:rPr>
        <w:lastRenderedPageBreak/>
        <w:drawing>
          <wp:inline distT="0" distB="0" distL="0" distR="0" wp14:anchorId="224C5AB3" wp14:editId="02D78435">
            <wp:extent cx="6122035" cy="719455"/>
            <wp:effectExtent l="0" t="0" r="0" b="0"/>
            <wp:docPr id="1258469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69408" name=""/>
                    <pic:cNvPicPr/>
                  </pic:nvPicPr>
                  <pic:blipFill>
                    <a:blip r:embed="rId15"/>
                    <a:stretch>
                      <a:fillRect/>
                    </a:stretch>
                  </pic:blipFill>
                  <pic:spPr>
                    <a:xfrm>
                      <a:off x="0" y="0"/>
                      <a:ext cx="6122035" cy="719455"/>
                    </a:xfrm>
                    <a:prstGeom prst="rect">
                      <a:avLst/>
                    </a:prstGeom>
                  </pic:spPr>
                </pic:pic>
              </a:graphicData>
            </a:graphic>
          </wp:inline>
        </w:drawing>
      </w:r>
    </w:p>
    <w:p w14:paraId="111B9F37" w14:textId="77777777" w:rsidR="000E5736" w:rsidRDefault="000E5736" w:rsidP="000E5736">
      <w:pPr>
        <w:jc w:val="both"/>
        <w:rPr>
          <w:rFonts w:ascii="Arial" w:hAnsi="Arial" w:cs="Arial"/>
          <w:bCs/>
          <w:sz w:val="20"/>
          <w:szCs w:val="20"/>
        </w:rPr>
      </w:pPr>
    </w:p>
    <w:p w14:paraId="49480FEC" w14:textId="53A1975D" w:rsidR="000E5736" w:rsidRDefault="000E5736" w:rsidP="000E5736">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-5</w:t>
      </w:r>
      <w:r w:rsidRPr="002D405E">
        <w:rPr>
          <w:rFonts w:ascii="Arial" w:hAnsi="Arial" w:cs="Arial"/>
          <w:b/>
          <w:sz w:val="20"/>
          <w:szCs w:val="20"/>
        </w:rPr>
        <w:t xml:space="preserve"> </w:t>
      </w:r>
      <w:r>
        <w:rPr>
          <w:rFonts w:ascii="Arial" w:hAnsi="Arial" w:cs="Arial"/>
          <w:b/>
          <w:bCs/>
          <w:sz w:val="20"/>
          <w:szCs w:val="20"/>
        </w:rPr>
        <w:t>Potential IMD3 impact from UL CA_5A-n28A to n105 DL</w:t>
      </w:r>
    </w:p>
    <w:p w14:paraId="54F8D7A0" w14:textId="77777777" w:rsidR="000E5736" w:rsidRPr="006B5331" w:rsidRDefault="000E5736" w:rsidP="001075E2">
      <w:pPr>
        <w:jc w:val="both"/>
        <w:rPr>
          <w:rFonts w:ascii="Arial" w:hAnsi="Arial" w:cs="Arial"/>
          <w:bCs/>
          <w:sz w:val="20"/>
          <w:szCs w:val="20"/>
        </w:rPr>
      </w:pPr>
    </w:p>
    <w:p w14:paraId="27441C10" w14:textId="4F6E84AF" w:rsidR="000E5736" w:rsidRDefault="000E5736" w:rsidP="000E5736">
      <w:pPr>
        <w:spacing w:after="120"/>
        <w:jc w:val="both"/>
        <w:rPr>
          <w:rFonts w:ascii="Arial" w:hAnsi="Arial" w:cs="Arial"/>
          <w:bCs/>
          <w:i/>
          <w:iCs/>
          <w:sz w:val="20"/>
          <w:szCs w:val="20"/>
        </w:rPr>
      </w:pPr>
      <w:r w:rsidRPr="001075E2">
        <w:rPr>
          <w:rFonts w:ascii="Arial" w:hAnsi="Arial" w:cs="Arial"/>
          <w:b/>
          <w:i/>
          <w:iCs/>
          <w:sz w:val="20"/>
          <w:szCs w:val="20"/>
        </w:rPr>
        <w:t xml:space="preserve">Proposal </w:t>
      </w:r>
      <w:r>
        <w:rPr>
          <w:rFonts w:ascii="Arial" w:hAnsi="Arial" w:cs="Arial"/>
          <w:b/>
          <w:i/>
          <w:iCs/>
          <w:sz w:val="20"/>
          <w:szCs w:val="20"/>
        </w:rPr>
        <w:t>3</w:t>
      </w:r>
      <w:r w:rsidRPr="001075E2">
        <w:rPr>
          <w:rFonts w:ascii="Arial" w:hAnsi="Arial" w:cs="Arial"/>
          <w:bCs/>
          <w:i/>
          <w:iCs/>
          <w:sz w:val="20"/>
          <w:szCs w:val="20"/>
        </w:rPr>
        <w:t xml:space="preserve">: </w:t>
      </w:r>
      <w:r w:rsidRPr="000E5736">
        <w:rPr>
          <w:rFonts w:ascii="Arial" w:hAnsi="Arial" w:cs="Arial"/>
          <w:bCs/>
          <w:i/>
          <w:iCs/>
          <w:sz w:val="20"/>
          <w:szCs w:val="20"/>
        </w:rPr>
        <w:t>For CA_n</w:t>
      </w:r>
      <w:r>
        <w:rPr>
          <w:rFonts w:ascii="Arial" w:hAnsi="Arial" w:cs="Arial"/>
          <w:bCs/>
          <w:i/>
          <w:iCs/>
          <w:sz w:val="20"/>
          <w:szCs w:val="20"/>
        </w:rPr>
        <w:t>5A</w:t>
      </w:r>
      <w:r w:rsidRPr="000E5736">
        <w:rPr>
          <w:rFonts w:ascii="Arial" w:hAnsi="Arial" w:cs="Arial"/>
          <w:bCs/>
          <w:i/>
          <w:iCs/>
          <w:sz w:val="20"/>
          <w:szCs w:val="20"/>
        </w:rPr>
        <w:t>-n2</w:t>
      </w:r>
      <w:r>
        <w:rPr>
          <w:rFonts w:ascii="Arial" w:hAnsi="Arial" w:cs="Arial"/>
          <w:bCs/>
          <w:i/>
          <w:iCs/>
          <w:sz w:val="20"/>
          <w:szCs w:val="20"/>
        </w:rPr>
        <w:t>8A</w:t>
      </w:r>
      <w:r w:rsidRPr="000E5736">
        <w:rPr>
          <w:rFonts w:ascii="Arial" w:hAnsi="Arial" w:cs="Arial"/>
          <w:bCs/>
          <w:i/>
          <w:iCs/>
          <w:sz w:val="20"/>
          <w:szCs w:val="20"/>
        </w:rPr>
        <w:t>-n</w:t>
      </w:r>
      <w:r>
        <w:rPr>
          <w:rFonts w:ascii="Arial" w:hAnsi="Arial" w:cs="Arial"/>
          <w:bCs/>
          <w:i/>
          <w:iCs/>
          <w:sz w:val="20"/>
          <w:szCs w:val="20"/>
        </w:rPr>
        <w:t>105A</w:t>
      </w:r>
      <w:r w:rsidRPr="000E5736">
        <w:rPr>
          <w:rFonts w:ascii="Arial" w:hAnsi="Arial" w:cs="Arial"/>
          <w:bCs/>
          <w:i/>
          <w:iCs/>
          <w:sz w:val="20"/>
          <w:szCs w:val="20"/>
        </w:rPr>
        <w:t>, the REFSENS impact (MSD) due to cross-band i</w:t>
      </w:r>
      <w:r w:rsidR="008C2608">
        <w:rPr>
          <w:rFonts w:ascii="Arial" w:hAnsi="Arial" w:cs="Arial"/>
          <w:bCs/>
          <w:i/>
          <w:iCs/>
          <w:sz w:val="20"/>
          <w:szCs w:val="20"/>
        </w:rPr>
        <w:t>nterference</w:t>
      </w:r>
      <w:r>
        <w:rPr>
          <w:rFonts w:ascii="Arial" w:hAnsi="Arial" w:cs="Arial"/>
          <w:bCs/>
          <w:i/>
          <w:iCs/>
          <w:sz w:val="20"/>
          <w:szCs w:val="20"/>
        </w:rPr>
        <w:t xml:space="preserve"> between n5 UL and n28 DL</w:t>
      </w:r>
      <w:r w:rsidRPr="000E5736">
        <w:rPr>
          <w:rFonts w:ascii="Arial" w:hAnsi="Arial" w:cs="Arial"/>
          <w:bCs/>
          <w:i/>
          <w:iCs/>
          <w:sz w:val="20"/>
          <w:szCs w:val="20"/>
        </w:rPr>
        <w:t>, and</w:t>
      </w:r>
      <w:r>
        <w:rPr>
          <w:rFonts w:ascii="Arial" w:hAnsi="Arial" w:cs="Arial"/>
          <w:bCs/>
          <w:i/>
          <w:iCs/>
          <w:sz w:val="20"/>
          <w:szCs w:val="20"/>
        </w:rPr>
        <w:t xml:space="preserve"> </w:t>
      </w:r>
      <w:r w:rsidRPr="000E5736">
        <w:rPr>
          <w:rFonts w:ascii="Arial" w:hAnsi="Arial" w:cs="Arial"/>
          <w:bCs/>
          <w:i/>
          <w:iCs/>
          <w:sz w:val="20"/>
          <w:szCs w:val="20"/>
        </w:rPr>
        <w:t>IMD</w:t>
      </w:r>
      <w:r>
        <w:rPr>
          <w:rFonts w:ascii="Arial" w:hAnsi="Arial" w:cs="Arial"/>
          <w:bCs/>
          <w:i/>
          <w:iCs/>
          <w:sz w:val="20"/>
          <w:szCs w:val="20"/>
        </w:rPr>
        <w:t>3</w:t>
      </w:r>
      <w:r w:rsidRPr="000E5736">
        <w:rPr>
          <w:rFonts w:ascii="Arial" w:hAnsi="Arial" w:cs="Arial"/>
          <w:bCs/>
          <w:i/>
          <w:iCs/>
          <w:sz w:val="20"/>
          <w:szCs w:val="20"/>
        </w:rPr>
        <w:t xml:space="preserve"> </w:t>
      </w:r>
      <w:r>
        <w:rPr>
          <w:rFonts w:ascii="Arial" w:hAnsi="Arial" w:cs="Arial"/>
          <w:bCs/>
          <w:i/>
          <w:iCs/>
          <w:sz w:val="20"/>
          <w:szCs w:val="20"/>
        </w:rPr>
        <w:t xml:space="preserve">from UL CA_n5A-n28A to n105 DL </w:t>
      </w:r>
      <w:r w:rsidRPr="000E5736">
        <w:rPr>
          <w:rFonts w:ascii="Arial" w:hAnsi="Arial" w:cs="Arial"/>
          <w:bCs/>
          <w:i/>
          <w:iCs/>
          <w:sz w:val="20"/>
          <w:szCs w:val="20"/>
        </w:rPr>
        <w:t>needs to be addressed.</w:t>
      </w:r>
    </w:p>
    <w:p w14:paraId="5677A37E" w14:textId="77777777" w:rsidR="000E5736" w:rsidRPr="000E5736" w:rsidRDefault="000E5736" w:rsidP="000E5736">
      <w:pPr>
        <w:jc w:val="both"/>
        <w:rPr>
          <w:rFonts w:ascii="Arial" w:hAnsi="Arial" w:cs="Arial"/>
          <w:bCs/>
          <w:sz w:val="20"/>
          <w:szCs w:val="20"/>
        </w:rPr>
      </w:pPr>
    </w:p>
    <w:p w14:paraId="58E71969" w14:textId="71F1708C" w:rsidR="00B8252D" w:rsidRDefault="001075E2" w:rsidP="00B8252D">
      <w:pPr>
        <w:spacing w:after="120"/>
        <w:jc w:val="both"/>
        <w:rPr>
          <w:rFonts w:ascii="Arial" w:hAnsi="Arial" w:cs="Arial"/>
          <w:bCs/>
          <w:i/>
          <w:iCs/>
          <w:sz w:val="20"/>
          <w:szCs w:val="20"/>
        </w:rPr>
      </w:pPr>
      <w:r>
        <w:rPr>
          <w:rFonts w:ascii="Arial" w:hAnsi="Arial" w:cs="Arial"/>
          <w:b/>
          <w:i/>
          <w:iCs/>
          <w:sz w:val="20"/>
          <w:szCs w:val="20"/>
        </w:rPr>
        <w:t xml:space="preserve">Observation </w:t>
      </w:r>
      <w:r w:rsidR="000E5736">
        <w:rPr>
          <w:rFonts w:ascii="Arial" w:hAnsi="Arial" w:cs="Arial"/>
          <w:b/>
          <w:i/>
          <w:iCs/>
          <w:sz w:val="20"/>
          <w:szCs w:val="20"/>
        </w:rPr>
        <w:t>7</w:t>
      </w:r>
      <w:r w:rsidR="00B8252D" w:rsidRPr="00CB0FA5">
        <w:rPr>
          <w:rFonts w:ascii="Arial" w:hAnsi="Arial" w:cs="Arial"/>
          <w:bCs/>
          <w:i/>
          <w:iCs/>
          <w:sz w:val="20"/>
          <w:szCs w:val="20"/>
        </w:rPr>
        <w:t>:</w:t>
      </w:r>
      <w:r>
        <w:rPr>
          <w:rFonts w:ascii="Arial" w:hAnsi="Arial" w:cs="Arial"/>
          <w:bCs/>
          <w:i/>
          <w:iCs/>
          <w:sz w:val="20"/>
          <w:szCs w:val="20"/>
        </w:rPr>
        <w:t xml:space="preserve"> </w:t>
      </w:r>
      <w:r w:rsidR="000E5736">
        <w:rPr>
          <w:rFonts w:ascii="Arial" w:hAnsi="Arial" w:cs="Arial"/>
          <w:bCs/>
          <w:i/>
          <w:iCs/>
          <w:sz w:val="20"/>
          <w:szCs w:val="20"/>
        </w:rPr>
        <w:t>The</w:t>
      </w:r>
      <w:r w:rsidR="000E5736">
        <w:rPr>
          <w:rFonts w:ascii="Arial" w:hAnsi="Arial" w:cs="Arial"/>
          <w:sz w:val="20"/>
          <w:szCs w:val="20"/>
        </w:rPr>
        <w:t xml:space="preserve"> </w:t>
      </w:r>
      <w:r w:rsidR="000E5736" w:rsidRPr="00FF2C44">
        <w:rPr>
          <w:rFonts w:ascii="Arial" w:hAnsi="Arial" w:cs="Arial"/>
          <w:bCs/>
          <w:i/>
          <w:iCs/>
          <w:sz w:val="20"/>
          <w:szCs w:val="20"/>
        </w:rPr>
        <w:t>MSD mechanisms are highly dependent on the multiplexer filter isolation to the aggressor UL bands and the IMD</w:t>
      </w:r>
      <w:r w:rsidR="000E5736">
        <w:rPr>
          <w:rFonts w:ascii="Arial" w:hAnsi="Arial" w:cs="Arial"/>
          <w:bCs/>
          <w:i/>
          <w:iCs/>
          <w:sz w:val="20"/>
          <w:szCs w:val="20"/>
        </w:rPr>
        <w:t xml:space="preserve"> products</w:t>
      </w:r>
      <w:r w:rsidR="000E5736" w:rsidRPr="00FF2C44">
        <w:rPr>
          <w:rFonts w:ascii="Arial" w:hAnsi="Arial" w:cs="Arial"/>
          <w:bCs/>
          <w:i/>
          <w:iCs/>
          <w:sz w:val="20"/>
          <w:szCs w:val="20"/>
        </w:rPr>
        <w:t xml:space="preserve"> in the victim DL bands which may only be available after the multiplexer feasibility studies</w:t>
      </w:r>
      <w:r>
        <w:rPr>
          <w:rFonts w:ascii="Arial" w:hAnsi="Arial" w:cs="Arial"/>
          <w:bCs/>
          <w:i/>
          <w:iCs/>
          <w:sz w:val="20"/>
          <w:szCs w:val="20"/>
        </w:rPr>
        <w:t>.</w:t>
      </w:r>
    </w:p>
    <w:p w14:paraId="0210211C" w14:textId="77777777" w:rsidR="001075E2" w:rsidRPr="001075E2" w:rsidRDefault="001075E2" w:rsidP="004F1ED6">
      <w:pPr>
        <w:jc w:val="both"/>
        <w:rPr>
          <w:rFonts w:ascii="Arial" w:hAnsi="Arial" w:cs="Arial"/>
          <w:bCs/>
          <w:sz w:val="20"/>
          <w:szCs w:val="20"/>
        </w:rPr>
      </w:pP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05027EE" w:rsidR="006D7B72" w:rsidRPr="00BA50B0" w:rsidRDefault="00E13956" w:rsidP="00C358C6">
      <w:pPr>
        <w:spacing w:after="120"/>
        <w:jc w:val="both"/>
        <w:rPr>
          <w:rFonts w:ascii="Arial" w:hAnsi="Arial" w:cs="Arial"/>
          <w:bCs/>
          <w:sz w:val="20"/>
          <w:szCs w:val="20"/>
        </w:rPr>
      </w:pPr>
      <w:r>
        <w:rPr>
          <w:rFonts w:ascii="Arial" w:hAnsi="Arial" w:cs="Arial"/>
          <w:sz w:val="20"/>
          <w:szCs w:val="20"/>
        </w:rPr>
        <w:t xml:space="preserve">In this contribution, </w:t>
      </w:r>
      <w:r w:rsidRPr="000A67FE">
        <w:rPr>
          <w:rFonts w:ascii="Arial" w:hAnsi="Arial" w:cs="Arial"/>
          <w:sz w:val="20"/>
          <w:szCs w:val="20"/>
        </w:rPr>
        <w:t xml:space="preserve">we </w:t>
      </w:r>
      <w:bookmarkStart w:id="1" w:name="OLE_LINK1"/>
      <w:r w:rsidRPr="000A67FE">
        <w:rPr>
          <w:rFonts w:ascii="Arial" w:hAnsi="Arial" w:cs="Arial"/>
          <w:sz w:val="20"/>
          <w:szCs w:val="20"/>
        </w:rPr>
        <w:t>share our views on the potential architecture variants</w:t>
      </w:r>
      <w:r>
        <w:rPr>
          <w:rFonts w:ascii="Arial" w:hAnsi="Arial" w:cs="Arial"/>
          <w:sz w:val="20"/>
          <w:szCs w:val="20"/>
        </w:rPr>
        <w:t xml:space="preserve"> based on 2-antenna, 3-antenna, and 4-antenna implementations</w:t>
      </w:r>
      <w:r w:rsidRPr="000A67FE">
        <w:rPr>
          <w:rFonts w:ascii="Arial" w:hAnsi="Arial" w:cs="Arial"/>
          <w:sz w:val="20"/>
          <w:szCs w:val="20"/>
        </w:rPr>
        <w:t xml:space="preserve"> and their implications on UE RF requirements for CA_</w:t>
      </w:r>
      <w:r>
        <w:rPr>
          <w:rFonts w:ascii="Arial" w:hAnsi="Arial" w:cs="Arial"/>
          <w:sz w:val="20"/>
          <w:szCs w:val="20"/>
        </w:rPr>
        <w:t>n5A-n28A-n105A.</w:t>
      </w:r>
      <w:bookmarkEnd w:id="1"/>
    </w:p>
    <w:p w14:paraId="2BD3E33E" w14:textId="67049B32" w:rsidR="0068530E" w:rsidRPr="00BA50B0" w:rsidRDefault="0068530E" w:rsidP="0068530E">
      <w:pPr>
        <w:jc w:val="both"/>
        <w:rPr>
          <w:rFonts w:ascii="Arial" w:hAnsi="Arial" w:cs="Arial"/>
          <w:bCs/>
          <w:sz w:val="20"/>
          <w:szCs w:val="20"/>
        </w:rPr>
      </w:pPr>
    </w:p>
    <w:p w14:paraId="05715E17" w14:textId="3907E93B" w:rsidR="001075E2" w:rsidRDefault="00813B61" w:rsidP="001075E2">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w:t>
      </w:r>
      <w:r>
        <w:rPr>
          <w:rFonts w:ascii="Arial" w:hAnsi="Arial" w:cs="Arial"/>
          <w:bCs/>
          <w:i/>
          <w:iCs/>
          <w:sz w:val="20"/>
          <w:szCs w:val="20"/>
        </w:rPr>
        <w:t>n5A-</w:t>
      </w:r>
      <w:r w:rsidRPr="0013263F">
        <w:rPr>
          <w:rFonts w:ascii="Arial" w:hAnsi="Arial" w:cs="Arial"/>
          <w:bCs/>
          <w:i/>
          <w:iCs/>
          <w:sz w:val="20"/>
          <w:szCs w:val="20"/>
        </w:rPr>
        <w:t>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 </w:t>
      </w:r>
      <w:r w:rsidRPr="006542F1">
        <w:rPr>
          <w:rFonts w:ascii="Arial" w:hAnsi="Arial" w:cs="Arial"/>
          <w:bCs/>
          <w:i/>
          <w:iCs/>
          <w:sz w:val="20"/>
          <w:szCs w:val="20"/>
        </w:rPr>
        <w:t>the pentaplexer and hexaplexer with 5 and 6 closely spaced frequency ranges could be relatively challenging for filter implementation with acceptable insertion loss and isolation.</w:t>
      </w:r>
    </w:p>
    <w:p w14:paraId="69335B6A" w14:textId="77777777" w:rsidR="001075E2" w:rsidRDefault="001075E2" w:rsidP="001075E2">
      <w:pPr>
        <w:jc w:val="both"/>
        <w:rPr>
          <w:rFonts w:ascii="Arial" w:hAnsi="Arial" w:cs="Arial"/>
          <w:bCs/>
          <w:i/>
          <w:iCs/>
          <w:sz w:val="20"/>
          <w:szCs w:val="20"/>
        </w:rPr>
      </w:pPr>
    </w:p>
    <w:p w14:paraId="027F6205" w14:textId="5DE50311" w:rsidR="000572D5" w:rsidRDefault="00813B61" w:rsidP="001075E2">
      <w:pPr>
        <w:spacing w:after="120"/>
        <w:jc w:val="both"/>
        <w:rPr>
          <w:rFonts w:ascii="Arial" w:hAnsi="Arial" w:cs="Arial"/>
          <w:bCs/>
          <w:i/>
          <w:i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w:t>
      </w:r>
      <w:r>
        <w:rPr>
          <w:rFonts w:ascii="Arial" w:hAnsi="Arial" w:cs="Arial"/>
          <w:bCs/>
          <w:i/>
          <w:iCs/>
          <w:sz w:val="20"/>
          <w:szCs w:val="20"/>
        </w:rPr>
        <w:t>n5A-</w:t>
      </w:r>
      <w:r w:rsidRPr="0013263F">
        <w:rPr>
          <w:rFonts w:ascii="Arial" w:hAnsi="Arial" w:cs="Arial"/>
          <w:bCs/>
          <w:i/>
          <w:iCs/>
          <w:sz w:val="20"/>
          <w:szCs w:val="20"/>
        </w:rPr>
        <w:t>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w:t>
      </w:r>
      <w:r>
        <w:rPr>
          <w:rFonts w:ascii="Arial" w:hAnsi="Arial" w:cs="Arial"/>
          <w:bCs/>
          <w:i/>
          <w:iCs/>
          <w:sz w:val="20"/>
          <w:szCs w:val="20"/>
        </w:rPr>
        <w:t xml:space="preserve">, </w:t>
      </w:r>
      <w:r w:rsidRPr="006542F1">
        <w:rPr>
          <w:rFonts w:ascii="Arial" w:hAnsi="Arial" w:cs="Arial"/>
          <w:bCs/>
          <w:i/>
          <w:iCs/>
          <w:sz w:val="20"/>
          <w:szCs w:val="20"/>
        </w:rPr>
        <w:t>both main and diversity antenna</w:t>
      </w:r>
      <w:r w:rsidR="008C2608">
        <w:rPr>
          <w:rFonts w:ascii="Arial" w:hAnsi="Arial" w:cs="Arial"/>
          <w:bCs/>
          <w:i/>
          <w:iCs/>
          <w:sz w:val="20"/>
          <w:szCs w:val="20"/>
        </w:rPr>
        <w:t>s</w:t>
      </w:r>
      <w:r w:rsidRPr="006542F1">
        <w:rPr>
          <w:rFonts w:ascii="Arial" w:hAnsi="Arial" w:cs="Arial"/>
          <w:bCs/>
          <w:i/>
          <w:iCs/>
          <w:sz w:val="20"/>
          <w:szCs w:val="20"/>
        </w:rPr>
        <w:t xml:space="preserve"> need to cover the entire spectrum range of 282 MHz simultaneously, which is equivalent to a 37.5% bandwidth ratio and that would far exceed the bandwidth ratio for a typical planar antenna design in a smartphone. As a result, the radiative performance for the combination likely would be highly compromised.</w:t>
      </w:r>
    </w:p>
    <w:p w14:paraId="04BC61A9" w14:textId="49FB534E" w:rsidR="0064163A" w:rsidRPr="0064163A" w:rsidRDefault="0064163A" w:rsidP="0064163A">
      <w:pPr>
        <w:jc w:val="both"/>
        <w:rPr>
          <w:rFonts w:ascii="Arial" w:hAnsi="Arial" w:cs="Arial"/>
          <w:bCs/>
          <w:sz w:val="20"/>
          <w:szCs w:val="20"/>
        </w:rPr>
      </w:pPr>
    </w:p>
    <w:p w14:paraId="49B7B90B" w14:textId="2A1D74A6" w:rsidR="0064163A" w:rsidRDefault="00813B61" w:rsidP="000572D5">
      <w:pPr>
        <w:spacing w:after="120"/>
        <w:jc w:val="both"/>
        <w:rPr>
          <w:rFonts w:ascii="Arial" w:hAnsi="Arial" w:cs="Arial"/>
          <w:bCs/>
          <w:i/>
          <w:iCs/>
          <w:sz w:val="20"/>
          <w:szCs w:val="20"/>
        </w:rPr>
      </w:pPr>
      <w:r>
        <w:rPr>
          <w:rFonts w:ascii="Arial" w:hAnsi="Arial" w:cs="Arial"/>
          <w:b/>
          <w:i/>
          <w:iCs/>
          <w:sz w:val="20"/>
          <w:szCs w:val="20"/>
        </w:rPr>
        <w:t>Proposal 1</w:t>
      </w:r>
      <w:r w:rsidRPr="00CB0FA5">
        <w:rPr>
          <w:rFonts w:ascii="Arial" w:hAnsi="Arial" w:cs="Arial"/>
          <w:bCs/>
          <w:i/>
          <w:iCs/>
          <w:sz w:val="20"/>
          <w:szCs w:val="20"/>
        </w:rPr>
        <w:t xml:space="preserve">: </w:t>
      </w:r>
      <w:r>
        <w:rPr>
          <w:rFonts w:ascii="Arial" w:hAnsi="Arial" w:cs="Arial"/>
          <w:bCs/>
          <w:i/>
          <w:iCs/>
          <w:sz w:val="20"/>
          <w:szCs w:val="20"/>
        </w:rPr>
        <w:t xml:space="preserve">RAN4 to make an early decision on </w:t>
      </w:r>
      <w:r w:rsidRPr="00B71568">
        <w:rPr>
          <w:rFonts w:ascii="Arial" w:hAnsi="Arial" w:cs="Arial"/>
          <w:bCs/>
          <w:i/>
          <w:iCs/>
          <w:sz w:val="20"/>
          <w:szCs w:val="20"/>
        </w:rPr>
        <w:t xml:space="preserve">whether 2-antenna implementation shall be </w:t>
      </w:r>
      <w:r>
        <w:rPr>
          <w:rFonts w:ascii="Arial" w:hAnsi="Arial" w:cs="Arial"/>
          <w:bCs/>
          <w:i/>
          <w:iCs/>
          <w:sz w:val="20"/>
          <w:szCs w:val="20"/>
        </w:rPr>
        <w:t>considered</w:t>
      </w:r>
      <w:r w:rsidRPr="00B71568">
        <w:rPr>
          <w:rFonts w:ascii="Arial" w:hAnsi="Arial" w:cs="Arial"/>
          <w:bCs/>
          <w:i/>
          <w:iCs/>
          <w:sz w:val="20"/>
          <w:szCs w:val="20"/>
        </w:rPr>
        <w:t xml:space="preserve"> in the study item</w:t>
      </w:r>
      <w:r>
        <w:rPr>
          <w:rFonts w:ascii="Arial" w:hAnsi="Arial" w:cs="Arial"/>
          <w:bCs/>
          <w:i/>
          <w:iCs/>
          <w:sz w:val="20"/>
          <w:szCs w:val="20"/>
        </w:rPr>
        <w:t xml:space="preserve"> for CA_n5A-n28A-n105A.</w:t>
      </w:r>
    </w:p>
    <w:p w14:paraId="0B48CF09" w14:textId="033B36D5" w:rsidR="0064163A" w:rsidRPr="0064163A" w:rsidRDefault="0064163A" w:rsidP="0064163A">
      <w:pPr>
        <w:jc w:val="both"/>
        <w:rPr>
          <w:rFonts w:ascii="Arial" w:hAnsi="Arial" w:cs="Arial"/>
          <w:bCs/>
          <w:sz w:val="20"/>
          <w:szCs w:val="20"/>
        </w:rPr>
      </w:pPr>
    </w:p>
    <w:p w14:paraId="11B34374" w14:textId="5B736532" w:rsidR="0064163A" w:rsidRDefault="00813B61"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Pr>
          <w:rFonts w:ascii="Arial" w:hAnsi="Arial" w:cs="Arial"/>
          <w:bCs/>
          <w:i/>
          <w:iCs/>
          <w:sz w:val="20"/>
          <w:szCs w:val="20"/>
        </w:rPr>
        <w:t xml:space="preserve">For CA_n5A-n28A-n105A with 3-antenna implementation under architecture variant (a), the bandwidth ratio for all three antennas would far exceed </w:t>
      </w:r>
      <w:r w:rsidRPr="00B46FB7">
        <w:rPr>
          <w:rFonts w:ascii="Arial" w:hAnsi="Arial" w:cs="Arial"/>
          <w:bCs/>
          <w:i/>
          <w:iCs/>
          <w:sz w:val="20"/>
          <w:szCs w:val="20"/>
        </w:rPr>
        <w:t>the bandwidth ratio for a typical planar antenna design in a smartphone. As a result, the radiative performance for the combination likely would be highly compromised.</w:t>
      </w:r>
    </w:p>
    <w:p w14:paraId="7D6CC181" w14:textId="50485AFD" w:rsidR="0064163A" w:rsidRPr="00EE683F" w:rsidRDefault="0064163A" w:rsidP="00EE683F">
      <w:pPr>
        <w:jc w:val="both"/>
        <w:rPr>
          <w:rFonts w:ascii="Arial" w:hAnsi="Arial" w:cs="Arial"/>
          <w:bCs/>
          <w:sz w:val="20"/>
          <w:szCs w:val="20"/>
        </w:rPr>
      </w:pPr>
    </w:p>
    <w:p w14:paraId="7A109A22" w14:textId="1054D797" w:rsidR="001075E2" w:rsidRDefault="00813B61" w:rsidP="001075E2">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For CA_n5A-n28A-n105A with 3-antenna implementation under architecture variant (b), the main TRx front-end design is eased by leveraging the </w:t>
      </w:r>
      <w:r w:rsidRPr="00C64C22">
        <w:rPr>
          <w:rFonts w:ascii="Arial" w:hAnsi="Arial" w:cs="Arial"/>
          <w:bCs/>
          <w:i/>
          <w:iCs/>
          <w:sz w:val="20"/>
          <w:szCs w:val="20"/>
        </w:rPr>
        <w:t>non-concurrent UL transmission configuration between n28 and n105</w:t>
      </w:r>
      <w:r>
        <w:rPr>
          <w:rFonts w:ascii="Arial" w:hAnsi="Arial" w:cs="Arial"/>
          <w:bCs/>
          <w:i/>
          <w:iCs/>
          <w:sz w:val="20"/>
          <w:szCs w:val="20"/>
        </w:rPr>
        <w:t>.</w:t>
      </w:r>
    </w:p>
    <w:p w14:paraId="69F6163E" w14:textId="77777777" w:rsidR="001075E2" w:rsidRDefault="001075E2" w:rsidP="001075E2">
      <w:pPr>
        <w:jc w:val="both"/>
        <w:rPr>
          <w:rFonts w:ascii="Arial" w:hAnsi="Arial" w:cs="Arial"/>
          <w:bCs/>
          <w:sz w:val="20"/>
          <w:szCs w:val="20"/>
        </w:rPr>
      </w:pPr>
    </w:p>
    <w:p w14:paraId="20C02729" w14:textId="207CA494" w:rsidR="001075E2" w:rsidRDefault="00813B61" w:rsidP="001075E2">
      <w:pPr>
        <w:spacing w:after="120"/>
        <w:jc w:val="both"/>
        <w:rPr>
          <w:rFonts w:ascii="Arial" w:hAnsi="Arial" w:cs="Arial"/>
          <w:bCs/>
          <w:i/>
          <w:i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sidRPr="006A3F13">
        <w:rPr>
          <w:rFonts w:ascii="Arial" w:hAnsi="Arial" w:cs="Arial"/>
          <w:bCs/>
          <w:i/>
          <w:iCs/>
          <w:sz w:val="20"/>
          <w:szCs w:val="20"/>
        </w:rPr>
        <w:t>For CA_n</w:t>
      </w:r>
      <w:r>
        <w:rPr>
          <w:rFonts w:ascii="Arial" w:hAnsi="Arial" w:cs="Arial"/>
          <w:bCs/>
          <w:i/>
          <w:iCs/>
          <w:sz w:val="20"/>
          <w:szCs w:val="20"/>
        </w:rPr>
        <w:t>5A</w:t>
      </w:r>
      <w:r w:rsidRPr="006A3F13">
        <w:rPr>
          <w:rFonts w:ascii="Arial" w:hAnsi="Arial" w:cs="Arial"/>
          <w:bCs/>
          <w:i/>
          <w:iCs/>
          <w:sz w:val="20"/>
          <w:szCs w:val="20"/>
        </w:rPr>
        <w:t>-n2</w:t>
      </w:r>
      <w:r>
        <w:rPr>
          <w:rFonts w:ascii="Arial" w:hAnsi="Arial" w:cs="Arial"/>
          <w:bCs/>
          <w:i/>
          <w:iCs/>
          <w:sz w:val="20"/>
          <w:szCs w:val="20"/>
        </w:rPr>
        <w:t>8A</w:t>
      </w:r>
      <w:r w:rsidRPr="006A3F13">
        <w:rPr>
          <w:rFonts w:ascii="Arial" w:hAnsi="Arial" w:cs="Arial"/>
          <w:bCs/>
          <w:i/>
          <w:iCs/>
          <w:sz w:val="20"/>
          <w:szCs w:val="20"/>
        </w:rPr>
        <w:t>-n</w:t>
      </w:r>
      <w:r>
        <w:rPr>
          <w:rFonts w:ascii="Arial" w:hAnsi="Arial" w:cs="Arial"/>
          <w:bCs/>
          <w:i/>
          <w:iCs/>
          <w:sz w:val="20"/>
          <w:szCs w:val="20"/>
        </w:rPr>
        <w:t>105A</w:t>
      </w:r>
      <w:r w:rsidRPr="006A3F13">
        <w:rPr>
          <w:rFonts w:ascii="Arial" w:hAnsi="Arial" w:cs="Arial"/>
          <w:bCs/>
          <w:i/>
          <w:iCs/>
          <w:sz w:val="20"/>
          <w:szCs w:val="20"/>
        </w:rPr>
        <w:t xml:space="preserve"> with 4-antenna implementation, there is no additional insertion loss in n8, n20, and n28 main signal paths as compared to single-band implementation since n8, n20, and n28 signals do not need to be </w:t>
      </w:r>
      <w:r>
        <w:rPr>
          <w:rFonts w:ascii="Arial" w:hAnsi="Arial" w:cs="Arial"/>
          <w:bCs/>
          <w:i/>
          <w:iCs/>
          <w:sz w:val="20"/>
          <w:szCs w:val="20"/>
        </w:rPr>
        <w:t xml:space="preserve">conductively </w:t>
      </w:r>
      <w:r w:rsidRPr="006A3F13">
        <w:rPr>
          <w:rFonts w:ascii="Arial" w:hAnsi="Arial" w:cs="Arial"/>
          <w:bCs/>
          <w:i/>
          <w:iCs/>
          <w:sz w:val="20"/>
          <w:szCs w:val="20"/>
        </w:rPr>
        <w:t>combined through a multiplexer.</w:t>
      </w:r>
    </w:p>
    <w:p w14:paraId="06AB132F" w14:textId="77777777" w:rsidR="001075E2" w:rsidRDefault="001075E2" w:rsidP="001075E2">
      <w:pPr>
        <w:jc w:val="both"/>
        <w:rPr>
          <w:rFonts w:ascii="Arial" w:hAnsi="Arial" w:cs="Arial"/>
          <w:bCs/>
          <w:i/>
          <w:iCs/>
          <w:sz w:val="20"/>
          <w:szCs w:val="20"/>
        </w:rPr>
      </w:pPr>
    </w:p>
    <w:p w14:paraId="727268C7" w14:textId="4342A371" w:rsidR="004F1ED6" w:rsidRDefault="00813B61" w:rsidP="001075E2">
      <w:pPr>
        <w:spacing w:after="120"/>
        <w:jc w:val="both"/>
        <w:rPr>
          <w:rFonts w:ascii="Arial" w:hAnsi="Arial" w:cs="Arial"/>
          <w:bCs/>
          <w:i/>
          <w:i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sidRPr="00FF2C44">
        <w:rPr>
          <w:rFonts w:ascii="Arial" w:hAnsi="Arial" w:cs="Arial"/>
          <w:bCs/>
          <w:i/>
          <w:iCs/>
          <w:sz w:val="20"/>
          <w:szCs w:val="20"/>
        </w:rPr>
        <w:t>Having 3 antenna</w:t>
      </w:r>
      <w:r w:rsidR="008C2608">
        <w:rPr>
          <w:rFonts w:ascii="Arial" w:hAnsi="Arial" w:cs="Arial"/>
          <w:bCs/>
          <w:i/>
          <w:iCs/>
          <w:sz w:val="20"/>
          <w:szCs w:val="20"/>
        </w:rPr>
        <w:t>s</w:t>
      </w:r>
      <w:r w:rsidRPr="00FF2C44">
        <w:rPr>
          <w:rFonts w:ascii="Arial" w:hAnsi="Arial" w:cs="Arial"/>
          <w:bCs/>
          <w:i/>
          <w:iCs/>
          <w:sz w:val="20"/>
          <w:szCs w:val="20"/>
        </w:rPr>
        <w:t xml:space="preserve"> in the main signal path not only avoids the more complicated multiplexer implementation and the associated additional insertion losses, but also allows narrower frequency coverage for each of the 3 antenna</w:t>
      </w:r>
      <w:r w:rsidR="008C2608">
        <w:rPr>
          <w:rFonts w:ascii="Arial" w:hAnsi="Arial" w:cs="Arial"/>
          <w:bCs/>
          <w:i/>
          <w:iCs/>
          <w:sz w:val="20"/>
          <w:szCs w:val="20"/>
        </w:rPr>
        <w:t>s</w:t>
      </w:r>
      <w:r w:rsidRPr="00FF2C44">
        <w:rPr>
          <w:rFonts w:ascii="Arial" w:hAnsi="Arial" w:cs="Arial"/>
          <w:bCs/>
          <w:i/>
          <w:iCs/>
          <w:sz w:val="20"/>
          <w:szCs w:val="20"/>
        </w:rPr>
        <w:t xml:space="preserve"> as compared to single-antenna implementation</w:t>
      </w:r>
      <w:r>
        <w:rPr>
          <w:rFonts w:ascii="Arial" w:hAnsi="Arial" w:cs="Arial"/>
          <w:bCs/>
          <w:i/>
          <w:iCs/>
          <w:sz w:val="20"/>
          <w:szCs w:val="20"/>
        </w:rPr>
        <w:t>.</w:t>
      </w:r>
    </w:p>
    <w:p w14:paraId="28058CE1" w14:textId="77FA4C9B" w:rsidR="004F1ED6" w:rsidRPr="004F1ED6" w:rsidRDefault="004F1ED6" w:rsidP="004F1ED6">
      <w:pPr>
        <w:jc w:val="both"/>
        <w:rPr>
          <w:rFonts w:ascii="Arial" w:hAnsi="Arial" w:cs="Arial"/>
          <w:bCs/>
          <w:sz w:val="20"/>
          <w:szCs w:val="20"/>
        </w:rPr>
      </w:pPr>
    </w:p>
    <w:p w14:paraId="5859D157" w14:textId="6CD2761B" w:rsidR="004F1ED6" w:rsidRDefault="00813B61" w:rsidP="00EE683F">
      <w:pPr>
        <w:spacing w:after="120"/>
        <w:jc w:val="both"/>
        <w:rPr>
          <w:rFonts w:ascii="Arial" w:hAnsi="Arial" w:cs="Arial"/>
          <w:bCs/>
          <w:i/>
          <w:iCs/>
          <w:sz w:val="20"/>
          <w:szCs w:val="20"/>
        </w:rPr>
      </w:pPr>
      <w:r w:rsidRPr="001075E2">
        <w:rPr>
          <w:rFonts w:ascii="Arial" w:hAnsi="Arial" w:cs="Arial"/>
          <w:b/>
          <w:i/>
          <w:iCs/>
          <w:sz w:val="20"/>
          <w:szCs w:val="20"/>
        </w:rPr>
        <w:t>Proposal 2</w:t>
      </w:r>
      <w:r w:rsidRPr="001075E2">
        <w:rPr>
          <w:rFonts w:ascii="Arial" w:hAnsi="Arial" w:cs="Arial"/>
          <w:bCs/>
          <w:i/>
          <w:iCs/>
          <w:sz w:val="20"/>
          <w:szCs w:val="20"/>
        </w:rPr>
        <w:t xml:space="preserve">: </w:t>
      </w:r>
      <w:r>
        <w:rPr>
          <w:rFonts w:ascii="Arial" w:hAnsi="Arial" w:cs="Arial"/>
          <w:bCs/>
          <w:i/>
          <w:iCs/>
          <w:sz w:val="20"/>
          <w:szCs w:val="20"/>
        </w:rPr>
        <w:t>I</w:t>
      </w:r>
      <w:r w:rsidRPr="002966A1">
        <w:rPr>
          <w:rFonts w:ascii="Arial" w:hAnsi="Arial" w:cs="Arial"/>
          <w:bCs/>
          <w:i/>
          <w:iCs/>
          <w:sz w:val="20"/>
          <w:szCs w:val="20"/>
        </w:rPr>
        <w:t>mplementation of </w:t>
      </w:r>
      <w:r w:rsidRPr="002966A1">
        <w:rPr>
          <w:rFonts w:ascii="Arial" w:hAnsi="Arial" w:cs="Arial"/>
          <w:i/>
          <w:iCs/>
          <w:sz w:val="20"/>
          <w:szCs w:val="20"/>
        </w:rPr>
        <w:t xml:space="preserve">more than 2 </w:t>
      </w:r>
      <w:r>
        <w:rPr>
          <w:rFonts w:ascii="Arial" w:hAnsi="Arial" w:cs="Arial"/>
          <w:i/>
          <w:iCs/>
          <w:sz w:val="20"/>
          <w:szCs w:val="20"/>
        </w:rPr>
        <w:t xml:space="preserve">low-band </w:t>
      </w:r>
      <w:r w:rsidRPr="002966A1">
        <w:rPr>
          <w:rFonts w:ascii="Arial" w:hAnsi="Arial" w:cs="Arial"/>
          <w:i/>
          <w:iCs/>
          <w:sz w:val="20"/>
          <w:szCs w:val="20"/>
        </w:rPr>
        <w:t>antennas</w:t>
      </w:r>
      <w:r w:rsidRPr="002966A1">
        <w:rPr>
          <w:rFonts w:ascii="Arial" w:hAnsi="Arial" w:cs="Arial"/>
          <w:bCs/>
          <w:i/>
          <w:iCs/>
          <w:sz w:val="20"/>
          <w:szCs w:val="20"/>
        </w:rPr>
        <w:t> </w:t>
      </w:r>
      <w:r>
        <w:rPr>
          <w:rFonts w:ascii="Arial" w:hAnsi="Arial" w:cs="Arial"/>
          <w:bCs/>
          <w:i/>
          <w:iCs/>
          <w:sz w:val="20"/>
          <w:szCs w:val="20"/>
        </w:rPr>
        <w:t xml:space="preserve">in a smartphone </w:t>
      </w:r>
      <w:r w:rsidRPr="002966A1">
        <w:rPr>
          <w:rFonts w:ascii="Arial" w:hAnsi="Arial" w:cs="Arial"/>
          <w:bCs/>
          <w:i/>
          <w:iCs/>
          <w:sz w:val="20"/>
          <w:szCs w:val="20"/>
        </w:rPr>
        <w:t>needs to be investigated, with narrower bandwidth and regressed radiating performance expected due to</w:t>
      </w:r>
      <w:r>
        <w:rPr>
          <w:rFonts w:ascii="Arial" w:hAnsi="Arial" w:cs="Arial"/>
          <w:bCs/>
          <w:i/>
          <w:iCs/>
          <w:sz w:val="20"/>
          <w:szCs w:val="20"/>
        </w:rPr>
        <w:t xml:space="preserve"> the</w:t>
      </w:r>
      <w:r w:rsidRPr="002966A1">
        <w:rPr>
          <w:rFonts w:ascii="Arial" w:hAnsi="Arial" w:cs="Arial"/>
          <w:bCs/>
          <w:i/>
          <w:iCs/>
          <w:sz w:val="20"/>
          <w:szCs w:val="20"/>
        </w:rPr>
        <w:t xml:space="preserve"> limitation in form factor</w:t>
      </w:r>
      <w:r w:rsidR="001075E2">
        <w:rPr>
          <w:rFonts w:ascii="Arial" w:hAnsi="Arial" w:cs="Arial"/>
          <w:bCs/>
          <w:i/>
          <w:iCs/>
          <w:sz w:val="20"/>
          <w:szCs w:val="20"/>
        </w:rPr>
        <w:t>.</w:t>
      </w:r>
    </w:p>
    <w:p w14:paraId="25BAF5D7" w14:textId="77777777" w:rsidR="001075E2" w:rsidRPr="001075E2" w:rsidRDefault="001075E2" w:rsidP="001075E2">
      <w:pPr>
        <w:jc w:val="both"/>
        <w:rPr>
          <w:rFonts w:ascii="Arial" w:hAnsi="Arial" w:cs="Arial"/>
          <w:bCs/>
          <w:sz w:val="20"/>
          <w:szCs w:val="20"/>
        </w:rPr>
      </w:pPr>
    </w:p>
    <w:p w14:paraId="1AEFF48A" w14:textId="224C43AD" w:rsidR="001075E2" w:rsidRDefault="00813B61" w:rsidP="00EE683F">
      <w:pPr>
        <w:spacing w:after="120"/>
        <w:jc w:val="both"/>
        <w:rPr>
          <w:rFonts w:ascii="Arial" w:hAnsi="Arial" w:cs="Arial"/>
          <w:bCs/>
          <w:i/>
          <w:iCs/>
          <w:sz w:val="20"/>
          <w:szCs w:val="20"/>
        </w:rPr>
      </w:pPr>
      <w:r w:rsidRPr="001075E2">
        <w:rPr>
          <w:rFonts w:ascii="Arial" w:hAnsi="Arial" w:cs="Arial"/>
          <w:b/>
          <w:i/>
          <w:iCs/>
          <w:sz w:val="20"/>
          <w:szCs w:val="20"/>
        </w:rPr>
        <w:lastRenderedPageBreak/>
        <w:t xml:space="preserve">Proposal </w:t>
      </w:r>
      <w:r>
        <w:rPr>
          <w:rFonts w:ascii="Arial" w:hAnsi="Arial" w:cs="Arial"/>
          <w:b/>
          <w:i/>
          <w:iCs/>
          <w:sz w:val="20"/>
          <w:szCs w:val="20"/>
        </w:rPr>
        <w:t>3</w:t>
      </w:r>
      <w:r w:rsidRPr="001075E2">
        <w:rPr>
          <w:rFonts w:ascii="Arial" w:hAnsi="Arial" w:cs="Arial"/>
          <w:bCs/>
          <w:i/>
          <w:iCs/>
          <w:sz w:val="20"/>
          <w:szCs w:val="20"/>
        </w:rPr>
        <w:t xml:space="preserve">: </w:t>
      </w:r>
      <w:r w:rsidRPr="000E5736">
        <w:rPr>
          <w:rFonts w:ascii="Arial" w:hAnsi="Arial" w:cs="Arial"/>
          <w:bCs/>
          <w:i/>
          <w:iCs/>
          <w:sz w:val="20"/>
          <w:szCs w:val="20"/>
        </w:rPr>
        <w:t>For CA_n</w:t>
      </w:r>
      <w:r>
        <w:rPr>
          <w:rFonts w:ascii="Arial" w:hAnsi="Arial" w:cs="Arial"/>
          <w:bCs/>
          <w:i/>
          <w:iCs/>
          <w:sz w:val="20"/>
          <w:szCs w:val="20"/>
        </w:rPr>
        <w:t>5A</w:t>
      </w:r>
      <w:r w:rsidRPr="000E5736">
        <w:rPr>
          <w:rFonts w:ascii="Arial" w:hAnsi="Arial" w:cs="Arial"/>
          <w:bCs/>
          <w:i/>
          <w:iCs/>
          <w:sz w:val="20"/>
          <w:szCs w:val="20"/>
        </w:rPr>
        <w:t>-n2</w:t>
      </w:r>
      <w:r>
        <w:rPr>
          <w:rFonts w:ascii="Arial" w:hAnsi="Arial" w:cs="Arial"/>
          <w:bCs/>
          <w:i/>
          <w:iCs/>
          <w:sz w:val="20"/>
          <w:szCs w:val="20"/>
        </w:rPr>
        <w:t>8A</w:t>
      </w:r>
      <w:r w:rsidRPr="000E5736">
        <w:rPr>
          <w:rFonts w:ascii="Arial" w:hAnsi="Arial" w:cs="Arial"/>
          <w:bCs/>
          <w:i/>
          <w:iCs/>
          <w:sz w:val="20"/>
          <w:szCs w:val="20"/>
        </w:rPr>
        <w:t>-n</w:t>
      </w:r>
      <w:r>
        <w:rPr>
          <w:rFonts w:ascii="Arial" w:hAnsi="Arial" w:cs="Arial"/>
          <w:bCs/>
          <w:i/>
          <w:iCs/>
          <w:sz w:val="20"/>
          <w:szCs w:val="20"/>
        </w:rPr>
        <w:t>105A</w:t>
      </w:r>
      <w:r w:rsidRPr="000E5736">
        <w:rPr>
          <w:rFonts w:ascii="Arial" w:hAnsi="Arial" w:cs="Arial"/>
          <w:bCs/>
          <w:i/>
          <w:iCs/>
          <w:sz w:val="20"/>
          <w:szCs w:val="20"/>
        </w:rPr>
        <w:t>, the REFSENS impact (MSD) due to cross-band i</w:t>
      </w:r>
      <w:r w:rsidR="008C2608">
        <w:rPr>
          <w:rFonts w:ascii="Arial" w:hAnsi="Arial" w:cs="Arial"/>
          <w:bCs/>
          <w:i/>
          <w:iCs/>
          <w:sz w:val="20"/>
          <w:szCs w:val="20"/>
        </w:rPr>
        <w:t>nterference</w:t>
      </w:r>
      <w:r>
        <w:rPr>
          <w:rFonts w:ascii="Arial" w:hAnsi="Arial" w:cs="Arial"/>
          <w:bCs/>
          <w:i/>
          <w:iCs/>
          <w:sz w:val="20"/>
          <w:szCs w:val="20"/>
        </w:rPr>
        <w:t xml:space="preserve"> between n5 UL and n28 DL</w:t>
      </w:r>
      <w:r w:rsidRPr="000E5736">
        <w:rPr>
          <w:rFonts w:ascii="Arial" w:hAnsi="Arial" w:cs="Arial"/>
          <w:bCs/>
          <w:i/>
          <w:iCs/>
          <w:sz w:val="20"/>
          <w:szCs w:val="20"/>
        </w:rPr>
        <w:t>, and</w:t>
      </w:r>
      <w:r>
        <w:rPr>
          <w:rFonts w:ascii="Arial" w:hAnsi="Arial" w:cs="Arial"/>
          <w:bCs/>
          <w:i/>
          <w:iCs/>
          <w:sz w:val="20"/>
          <w:szCs w:val="20"/>
        </w:rPr>
        <w:t xml:space="preserve"> </w:t>
      </w:r>
      <w:r w:rsidRPr="000E5736">
        <w:rPr>
          <w:rFonts w:ascii="Arial" w:hAnsi="Arial" w:cs="Arial"/>
          <w:bCs/>
          <w:i/>
          <w:iCs/>
          <w:sz w:val="20"/>
          <w:szCs w:val="20"/>
        </w:rPr>
        <w:t>IMD</w:t>
      </w:r>
      <w:r>
        <w:rPr>
          <w:rFonts w:ascii="Arial" w:hAnsi="Arial" w:cs="Arial"/>
          <w:bCs/>
          <w:i/>
          <w:iCs/>
          <w:sz w:val="20"/>
          <w:szCs w:val="20"/>
        </w:rPr>
        <w:t>3</w:t>
      </w:r>
      <w:r w:rsidRPr="000E5736">
        <w:rPr>
          <w:rFonts w:ascii="Arial" w:hAnsi="Arial" w:cs="Arial"/>
          <w:bCs/>
          <w:i/>
          <w:iCs/>
          <w:sz w:val="20"/>
          <w:szCs w:val="20"/>
        </w:rPr>
        <w:t xml:space="preserve"> </w:t>
      </w:r>
      <w:r>
        <w:rPr>
          <w:rFonts w:ascii="Arial" w:hAnsi="Arial" w:cs="Arial"/>
          <w:bCs/>
          <w:i/>
          <w:iCs/>
          <w:sz w:val="20"/>
          <w:szCs w:val="20"/>
        </w:rPr>
        <w:t xml:space="preserve">from UL CA_n5A-n28A to n105 DL </w:t>
      </w:r>
      <w:r w:rsidRPr="000E5736">
        <w:rPr>
          <w:rFonts w:ascii="Arial" w:hAnsi="Arial" w:cs="Arial"/>
          <w:bCs/>
          <w:i/>
          <w:iCs/>
          <w:sz w:val="20"/>
          <w:szCs w:val="20"/>
        </w:rPr>
        <w:t>needs to be addressed.</w:t>
      </w:r>
    </w:p>
    <w:p w14:paraId="31AE0E8A" w14:textId="77777777" w:rsidR="001075E2" w:rsidRPr="001075E2" w:rsidRDefault="001075E2" w:rsidP="001075E2">
      <w:pPr>
        <w:jc w:val="both"/>
        <w:rPr>
          <w:rFonts w:ascii="Arial" w:hAnsi="Arial" w:cs="Arial"/>
          <w:bCs/>
          <w:sz w:val="20"/>
          <w:szCs w:val="20"/>
        </w:rPr>
      </w:pPr>
    </w:p>
    <w:p w14:paraId="61D6E8BE" w14:textId="178611DF" w:rsidR="001075E2" w:rsidRDefault="00813B61" w:rsidP="00EE683F">
      <w:pPr>
        <w:spacing w:after="120"/>
        <w:jc w:val="both"/>
        <w:rPr>
          <w:rFonts w:ascii="Arial" w:hAnsi="Arial" w:cs="Arial"/>
          <w:bCs/>
          <w:i/>
          <w:iCs/>
          <w:sz w:val="20"/>
          <w:szCs w:val="20"/>
        </w:rPr>
      </w:pPr>
      <w:r>
        <w:rPr>
          <w:rFonts w:ascii="Arial" w:hAnsi="Arial" w:cs="Arial"/>
          <w:b/>
          <w:i/>
          <w:iCs/>
          <w:sz w:val="20"/>
          <w:szCs w:val="20"/>
        </w:rPr>
        <w:t>Observation 7</w:t>
      </w:r>
      <w:r w:rsidRPr="00CB0FA5">
        <w:rPr>
          <w:rFonts w:ascii="Arial" w:hAnsi="Arial" w:cs="Arial"/>
          <w:bCs/>
          <w:i/>
          <w:iCs/>
          <w:sz w:val="20"/>
          <w:szCs w:val="20"/>
        </w:rPr>
        <w:t>:</w:t>
      </w:r>
      <w:r>
        <w:rPr>
          <w:rFonts w:ascii="Arial" w:hAnsi="Arial" w:cs="Arial"/>
          <w:bCs/>
          <w:i/>
          <w:iCs/>
          <w:sz w:val="20"/>
          <w:szCs w:val="20"/>
        </w:rPr>
        <w:t xml:space="preserve"> The</w:t>
      </w:r>
      <w:r>
        <w:rPr>
          <w:rFonts w:ascii="Arial" w:hAnsi="Arial" w:cs="Arial"/>
          <w:sz w:val="20"/>
          <w:szCs w:val="20"/>
        </w:rPr>
        <w:t xml:space="preserve"> </w:t>
      </w:r>
      <w:r w:rsidRPr="00FF2C44">
        <w:rPr>
          <w:rFonts w:ascii="Arial" w:hAnsi="Arial" w:cs="Arial"/>
          <w:bCs/>
          <w:i/>
          <w:iCs/>
          <w:sz w:val="20"/>
          <w:szCs w:val="20"/>
        </w:rPr>
        <w:t>MSD mechanisms are highly dependent on the multiplexer filter isolation to the aggressor UL bands and the IMD</w:t>
      </w:r>
      <w:r>
        <w:rPr>
          <w:rFonts w:ascii="Arial" w:hAnsi="Arial" w:cs="Arial"/>
          <w:bCs/>
          <w:i/>
          <w:iCs/>
          <w:sz w:val="20"/>
          <w:szCs w:val="20"/>
        </w:rPr>
        <w:t xml:space="preserve"> products</w:t>
      </w:r>
      <w:r w:rsidRPr="00FF2C44">
        <w:rPr>
          <w:rFonts w:ascii="Arial" w:hAnsi="Arial" w:cs="Arial"/>
          <w:bCs/>
          <w:i/>
          <w:iCs/>
          <w:sz w:val="20"/>
          <w:szCs w:val="20"/>
        </w:rPr>
        <w:t xml:space="preserve"> in the victim DL bands which may only be available after the multiplexer feasibility studies</w:t>
      </w:r>
      <w:r>
        <w:rPr>
          <w:rFonts w:ascii="Arial" w:hAnsi="Arial" w:cs="Arial"/>
          <w:bCs/>
          <w:i/>
          <w:iCs/>
          <w:sz w:val="20"/>
          <w:szCs w:val="20"/>
        </w:rPr>
        <w:t>.</w:t>
      </w:r>
    </w:p>
    <w:p w14:paraId="579AB9B6" w14:textId="77777777" w:rsidR="001075E2" w:rsidRPr="001075E2" w:rsidRDefault="001075E2" w:rsidP="001075E2">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85E0463" w14:textId="3C751D1C" w:rsidR="0057672C" w:rsidRDefault="008F29A8" w:rsidP="000F0AC5">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734D6F">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w:t>
      </w:r>
      <w:r w:rsidR="00C6578D">
        <w:rPr>
          <w:rFonts w:ascii="Arial" w:hAnsi="Arial" w:cs="Arial"/>
          <w:bCs/>
          <w:sz w:val="20"/>
          <w:szCs w:val="20"/>
        </w:rPr>
        <w:t>30764</w:t>
      </w:r>
      <w:r w:rsidRPr="00BA50B0">
        <w:rPr>
          <w:rFonts w:ascii="Arial" w:hAnsi="Arial" w:cs="Arial"/>
          <w:bCs/>
          <w:sz w:val="20"/>
          <w:szCs w:val="20"/>
        </w:rPr>
        <w:t xml:space="preserve"> “</w:t>
      </w:r>
      <w:r w:rsidR="00C6578D" w:rsidRPr="00C6578D">
        <w:rPr>
          <w:rFonts w:ascii="Arial" w:hAnsi="Arial" w:cs="Arial"/>
          <w:bCs/>
          <w:sz w:val="20"/>
          <w:szCs w:val="20"/>
        </w:rPr>
        <w:t>New WID on enhancement for 700/800/900MHz band combinations</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w:t>
      </w:r>
      <w:r w:rsidR="00C6578D">
        <w:rPr>
          <w:rFonts w:ascii="Arial" w:hAnsi="Arial" w:cs="Arial"/>
          <w:bCs/>
          <w:sz w:val="20"/>
          <w:szCs w:val="20"/>
        </w:rPr>
        <w:t xml:space="preserve"> China Telecom,</w:t>
      </w:r>
      <w:r w:rsidRPr="00BA50B0">
        <w:rPr>
          <w:rFonts w:ascii="Arial" w:hAnsi="Arial" w:cs="Arial"/>
          <w:bCs/>
          <w:sz w:val="20"/>
          <w:szCs w:val="20"/>
        </w:rPr>
        <w:t xml:space="preserve"> </w:t>
      </w:r>
      <w:r w:rsidRPr="00BA50B0">
        <w:rPr>
          <w:rFonts w:ascii="Arial" w:hAnsi="Arial" w:cs="Arial"/>
          <w:sz w:val="20"/>
          <w:szCs w:val="20"/>
        </w:rPr>
        <w:t>3GPP TSG-RAN</w:t>
      </w:r>
      <w:r w:rsidR="00C6578D">
        <w:rPr>
          <w:rFonts w:ascii="Arial" w:hAnsi="Arial" w:cs="Arial"/>
          <w:sz w:val="20"/>
          <w:szCs w:val="20"/>
        </w:rPr>
        <w:t xml:space="preserve"> </w:t>
      </w:r>
      <w:r w:rsidRPr="00BA50B0">
        <w:rPr>
          <w:rFonts w:ascii="Arial" w:hAnsi="Arial" w:cs="Arial"/>
          <w:sz w:val="20"/>
          <w:szCs w:val="20"/>
        </w:rPr>
        <w:t>Meeting #</w:t>
      </w:r>
      <w:r w:rsidR="00C6578D">
        <w:rPr>
          <w:rFonts w:ascii="Arial" w:hAnsi="Arial" w:cs="Arial"/>
          <w:sz w:val="20"/>
          <w:szCs w:val="20"/>
        </w:rPr>
        <w:t>99</w:t>
      </w:r>
      <w:r w:rsidRPr="00BA50B0">
        <w:rPr>
          <w:rFonts w:ascii="Arial" w:hAnsi="Arial" w:cs="Arial"/>
          <w:sz w:val="20"/>
          <w:szCs w:val="20"/>
        </w:rPr>
        <w:t xml:space="preserve">, </w:t>
      </w:r>
      <w:r w:rsidR="00C6578D">
        <w:rPr>
          <w:rFonts w:ascii="Arial" w:hAnsi="Arial" w:cs="Arial"/>
          <w:sz w:val="20"/>
          <w:szCs w:val="20"/>
        </w:rPr>
        <w:t>Rotterdam</w:t>
      </w:r>
      <w:r>
        <w:rPr>
          <w:rFonts w:ascii="Arial" w:hAnsi="Arial" w:cs="Arial"/>
          <w:sz w:val="20"/>
          <w:szCs w:val="20"/>
        </w:rPr>
        <w:t xml:space="preserve">, </w:t>
      </w:r>
      <w:r w:rsidR="00C6578D">
        <w:rPr>
          <w:rFonts w:ascii="Arial" w:hAnsi="Arial" w:cs="Arial"/>
          <w:sz w:val="20"/>
          <w:szCs w:val="20"/>
        </w:rPr>
        <w:t>Netherlands, March</w:t>
      </w:r>
      <w:r w:rsidRPr="00BA50B0">
        <w:rPr>
          <w:rFonts w:ascii="Arial" w:hAnsi="Arial" w:cs="Arial"/>
          <w:sz w:val="20"/>
          <w:szCs w:val="20"/>
        </w:rPr>
        <w:t xml:space="preserve"> </w:t>
      </w:r>
      <w:r w:rsidR="00C6578D">
        <w:rPr>
          <w:rFonts w:ascii="Arial" w:hAnsi="Arial" w:cs="Arial"/>
          <w:sz w:val="20"/>
          <w:szCs w:val="20"/>
        </w:rPr>
        <w:t>20</w:t>
      </w:r>
      <w:r w:rsidR="00D71468">
        <w:rPr>
          <w:rFonts w:ascii="Arial" w:hAnsi="Arial" w:cs="Arial"/>
          <w:sz w:val="20"/>
          <w:szCs w:val="20"/>
          <w:vertAlign w:val="superscript"/>
        </w:rPr>
        <w:t>th</w:t>
      </w:r>
      <w:r w:rsidRPr="00BA50B0">
        <w:rPr>
          <w:rFonts w:ascii="Arial" w:hAnsi="Arial" w:cs="Arial"/>
          <w:sz w:val="20"/>
          <w:szCs w:val="20"/>
        </w:rPr>
        <w:t xml:space="preserve"> – </w:t>
      </w:r>
      <w:r w:rsidR="00C6578D">
        <w:rPr>
          <w:rFonts w:ascii="Arial" w:hAnsi="Arial" w:cs="Arial"/>
          <w:sz w:val="20"/>
          <w:szCs w:val="20"/>
        </w:rPr>
        <w:t>23</w:t>
      </w:r>
      <w:r w:rsidR="00C6578D">
        <w:rPr>
          <w:rFonts w:ascii="Arial" w:hAnsi="Arial" w:cs="Arial"/>
          <w:sz w:val="20"/>
          <w:szCs w:val="20"/>
          <w:vertAlign w:val="superscript"/>
        </w:rPr>
        <w:t>rd</w:t>
      </w:r>
      <w:r w:rsidRPr="00BA50B0">
        <w:rPr>
          <w:rFonts w:ascii="Arial" w:hAnsi="Arial" w:cs="Arial"/>
          <w:sz w:val="20"/>
          <w:szCs w:val="20"/>
        </w:rPr>
        <w:t>, 20</w:t>
      </w:r>
      <w:r>
        <w:rPr>
          <w:rFonts w:ascii="Arial" w:hAnsi="Arial" w:cs="Arial"/>
          <w:sz w:val="20"/>
          <w:szCs w:val="20"/>
        </w:rPr>
        <w:t>2</w:t>
      </w:r>
      <w:r w:rsidR="00C6578D">
        <w:rPr>
          <w:rFonts w:ascii="Arial" w:hAnsi="Arial" w:cs="Arial"/>
          <w:sz w:val="20"/>
          <w:szCs w:val="20"/>
        </w:rPr>
        <w:t>3</w:t>
      </w:r>
    </w:p>
    <w:p w14:paraId="0D2FDE07" w14:textId="6BCDDB3B" w:rsidR="000F0AC5" w:rsidRPr="00813B61" w:rsidRDefault="000F0AC5" w:rsidP="000F0AC5">
      <w:pPr>
        <w:pStyle w:val="EX"/>
        <w:spacing w:after="180"/>
        <w:ind w:left="374" w:hanging="374"/>
        <w:jc w:val="both"/>
        <w:rPr>
          <w:rFonts w:ascii="Arial" w:hAnsi="Arial" w:cs="Arial"/>
          <w:bCs/>
          <w:sz w:val="20"/>
          <w:szCs w:val="20"/>
        </w:rPr>
      </w:pPr>
      <w:r w:rsidRPr="00880889">
        <w:rPr>
          <w:rFonts w:ascii="Arial" w:hAnsi="Arial" w:cs="Arial"/>
          <w:bCs/>
          <w:sz w:val="20"/>
          <w:szCs w:val="20"/>
        </w:rPr>
        <w:t>R</w:t>
      </w:r>
      <w:r>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230789</w:t>
      </w:r>
      <w:r w:rsidRPr="00BA50B0">
        <w:rPr>
          <w:rFonts w:ascii="Arial" w:hAnsi="Arial" w:cs="Arial"/>
          <w:bCs/>
          <w:sz w:val="20"/>
          <w:szCs w:val="20"/>
        </w:rPr>
        <w:t xml:space="preserve"> “</w:t>
      </w:r>
      <w:r w:rsidRPr="000F0AC5">
        <w:rPr>
          <w:rFonts w:ascii="Arial" w:hAnsi="Arial" w:cs="Arial"/>
          <w:bCs/>
          <w:sz w:val="20"/>
          <w:szCs w:val="20"/>
        </w:rPr>
        <w:t>Study on enhancement for sub-1GHz NR band combinations</w:t>
      </w:r>
      <w:r w:rsidRPr="00BA50B0">
        <w:rPr>
          <w:rFonts w:ascii="Arial" w:hAnsi="Arial" w:cs="Arial"/>
          <w:bCs/>
          <w:sz w:val="20"/>
          <w:szCs w:val="20"/>
        </w:rPr>
        <w:t xml:space="preserve">”, </w:t>
      </w:r>
      <w:r w:rsidRPr="000F0AC5">
        <w:rPr>
          <w:rFonts w:ascii="Arial" w:hAnsi="Arial" w:cs="Arial"/>
          <w:bCs/>
          <w:sz w:val="20"/>
          <w:szCs w:val="20"/>
          <w:lang w:val="en-GB"/>
        </w:rPr>
        <w:t>Spark NZ, Huawei, HiSilicon</w:t>
      </w:r>
      <w:r>
        <w:rPr>
          <w:rFonts w:ascii="Arial" w:hAnsi="Arial" w:cs="Arial"/>
          <w:bCs/>
          <w:sz w:val="20"/>
          <w:szCs w:val="20"/>
        </w:rPr>
        <w:t>,</w:t>
      </w:r>
      <w:r w:rsidRPr="00BA50B0">
        <w:rPr>
          <w:rFonts w:ascii="Arial" w:hAnsi="Arial" w:cs="Arial"/>
          <w:bCs/>
          <w:sz w:val="20"/>
          <w:szCs w:val="20"/>
        </w:rPr>
        <w:t xml:space="preserv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 #</w:t>
      </w:r>
      <w:r>
        <w:rPr>
          <w:rFonts w:ascii="Arial" w:hAnsi="Arial" w:cs="Arial"/>
          <w:sz w:val="20"/>
          <w:szCs w:val="20"/>
        </w:rPr>
        <w:t>99</w:t>
      </w:r>
      <w:r w:rsidRPr="00BA50B0">
        <w:rPr>
          <w:rFonts w:ascii="Arial" w:hAnsi="Arial" w:cs="Arial"/>
          <w:sz w:val="20"/>
          <w:szCs w:val="20"/>
        </w:rPr>
        <w:t xml:space="preserve">, </w:t>
      </w:r>
      <w:r>
        <w:rPr>
          <w:rFonts w:ascii="Arial" w:hAnsi="Arial" w:cs="Arial"/>
          <w:sz w:val="20"/>
          <w:szCs w:val="20"/>
        </w:rPr>
        <w:t>Rotterdam, Netherlands, March</w:t>
      </w:r>
      <w:r w:rsidRPr="00BA50B0">
        <w:rPr>
          <w:rFonts w:ascii="Arial" w:hAnsi="Arial" w:cs="Arial"/>
          <w:sz w:val="20"/>
          <w:szCs w:val="20"/>
        </w:rPr>
        <w:t xml:space="preserve"> </w:t>
      </w:r>
      <w:r>
        <w:rPr>
          <w:rFonts w:ascii="Arial" w:hAnsi="Arial" w:cs="Arial"/>
          <w:sz w:val="20"/>
          <w:szCs w:val="20"/>
        </w:rPr>
        <w:t>20</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23</w:t>
      </w:r>
      <w:r>
        <w:rPr>
          <w:rFonts w:ascii="Arial" w:hAnsi="Arial" w:cs="Arial"/>
          <w:sz w:val="20"/>
          <w:szCs w:val="20"/>
          <w:vertAlign w:val="superscript"/>
        </w:rPr>
        <w:t>rd</w:t>
      </w:r>
      <w:r w:rsidRPr="00BA50B0">
        <w:rPr>
          <w:rFonts w:ascii="Arial" w:hAnsi="Arial" w:cs="Arial"/>
          <w:sz w:val="20"/>
          <w:szCs w:val="20"/>
        </w:rPr>
        <w:t>, 20</w:t>
      </w:r>
      <w:r>
        <w:rPr>
          <w:rFonts w:ascii="Arial" w:hAnsi="Arial" w:cs="Arial"/>
          <w:sz w:val="20"/>
          <w:szCs w:val="20"/>
        </w:rPr>
        <w:t>23</w:t>
      </w:r>
    </w:p>
    <w:p w14:paraId="041F8887" w14:textId="10A21024" w:rsidR="0057672C" w:rsidRPr="004676BB" w:rsidRDefault="00813B61" w:rsidP="004676BB">
      <w:pPr>
        <w:pStyle w:val="EX"/>
        <w:spacing w:after="180"/>
        <w:ind w:left="374" w:hanging="374"/>
        <w:jc w:val="both"/>
        <w:rPr>
          <w:rFonts w:ascii="Arial" w:hAnsi="Arial" w:cs="Arial"/>
          <w:bCs/>
          <w:sz w:val="20"/>
          <w:szCs w:val="20"/>
        </w:rPr>
      </w:pPr>
      <w:r>
        <w:rPr>
          <w:rFonts w:ascii="Arial" w:hAnsi="Arial" w:cs="Arial"/>
          <w:bCs/>
          <w:sz w:val="20"/>
          <w:szCs w:val="20"/>
        </w:rPr>
        <w:t>RP-231450 “</w:t>
      </w:r>
      <w:r w:rsidRPr="00813B61">
        <w:rPr>
          <w:rFonts w:ascii="Arial" w:hAnsi="Arial" w:cs="Arial"/>
          <w:bCs/>
          <w:sz w:val="20"/>
          <w:szCs w:val="20"/>
        </w:rPr>
        <w:t>Revised WID on enhancement for 700/800/900MHz band combinations</w:t>
      </w:r>
      <w:r>
        <w:rPr>
          <w:rFonts w:ascii="Arial" w:hAnsi="Arial" w:cs="Arial"/>
          <w:bCs/>
          <w:sz w:val="20"/>
          <w:szCs w:val="20"/>
        </w:rPr>
        <w:t xml:space="preserve">”, </w:t>
      </w:r>
      <w:r w:rsidRPr="00813B61">
        <w:rPr>
          <w:rFonts w:ascii="Arial" w:hAnsi="Arial" w:cs="Arial"/>
          <w:bCs/>
          <w:sz w:val="20"/>
          <w:szCs w:val="20"/>
        </w:rPr>
        <w:t>CATT, China Telecom, Telstra, Spark</w:t>
      </w:r>
      <w:r>
        <w:rPr>
          <w:rFonts w:ascii="Arial" w:hAnsi="Arial" w:cs="Arial"/>
          <w:bCs/>
          <w:sz w:val="20"/>
          <w:szCs w:val="20"/>
        </w:rPr>
        <w:t xml:space="preserv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 #</w:t>
      </w:r>
      <w:r>
        <w:rPr>
          <w:rFonts w:ascii="Arial" w:hAnsi="Arial" w:cs="Arial"/>
          <w:sz w:val="20"/>
          <w:szCs w:val="20"/>
        </w:rPr>
        <w:t>100</w:t>
      </w:r>
      <w:r w:rsidRPr="00BA50B0">
        <w:rPr>
          <w:rFonts w:ascii="Arial" w:hAnsi="Arial" w:cs="Arial"/>
          <w:sz w:val="20"/>
          <w:szCs w:val="20"/>
        </w:rPr>
        <w:t xml:space="preserve">, </w:t>
      </w:r>
      <w:r>
        <w:rPr>
          <w:rFonts w:ascii="Arial" w:hAnsi="Arial" w:cs="Arial"/>
          <w:sz w:val="20"/>
          <w:szCs w:val="20"/>
        </w:rPr>
        <w:t xml:space="preserve">Taipei, Taiwan, </w:t>
      </w:r>
      <w:r w:rsidR="004676BB">
        <w:rPr>
          <w:rFonts w:ascii="Arial" w:hAnsi="Arial" w:cs="Arial"/>
          <w:sz w:val="20"/>
          <w:szCs w:val="20"/>
        </w:rPr>
        <w:t>June</w:t>
      </w:r>
      <w:r w:rsidRPr="00BA50B0">
        <w:rPr>
          <w:rFonts w:ascii="Arial" w:hAnsi="Arial" w:cs="Arial"/>
          <w:sz w:val="20"/>
          <w:szCs w:val="20"/>
        </w:rPr>
        <w:t xml:space="preserve"> </w:t>
      </w:r>
      <w:r w:rsidR="004676BB">
        <w:rPr>
          <w:rFonts w:ascii="Arial" w:hAnsi="Arial" w:cs="Arial"/>
          <w:sz w:val="20"/>
          <w:szCs w:val="20"/>
        </w:rPr>
        <w:t>12</w:t>
      </w:r>
      <w:r>
        <w:rPr>
          <w:rFonts w:ascii="Arial" w:hAnsi="Arial" w:cs="Arial"/>
          <w:sz w:val="20"/>
          <w:szCs w:val="20"/>
          <w:vertAlign w:val="superscript"/>
        </w:rPr>
        <w:t>th</w:t>
      </w:r>
      <w:r w:rsidRPr="00BA50B0">
        <w:rPr>
          <w:rFonts w:ascii="Arial" w:hAnsi="Arial" w:cs="Arial"/>
          <w:sz w:val="20"/>
          <w:szCs w:val="20"/>
        </w:rPr>
        <w:t xml:space="preserve"> – </w:t>
      </w:r>
      <w:r w:rsidR="004676BB">
        <w:rPr>
          <w:rFonts w:ascii="Arial" w:hAnsi="Arial" w:cs="Arial"/>
          <w:sz w:val="20"/>
          <w:szCs w:val="20"/>
        </w:rPr>
        <w:t>14</w:t>
      </w:r>
      <w:r w:rsidR="004676BB">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23</w:t>
      </w: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F0AC5">
      <w:pPr>
        <w:pStyle w:val="EX"/>
        <w:numPr>
          <w:ilvl w:val="0"/>
          <w:numId w:val="0"/>
        </w:numPr>
        <w:spacing w:after="180"/>
        <w:jc w:val="both"/>
        <w:rPr>
          <w:rFonts w:ascii="Arial" w:hAnsi="Arial" w:cs="Arial"/>
          <w:sz w:val="20"/>
          <w:szCs w:val="20"/>
        </w:rPr>
      </w:pPr>
    </w:p>
    <w:sectPr w:rsidR="0057672C"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58240" w14:textId="77777777" w:rsidR="00CB6B0F" w:rsidRDefault="00CB6B0F">
      <w:r>
        <w:separator/>
      </w:r>
    </w:p>
  </w:endnote>
  <w:endnote w:type="continuationSeparator" w:id="0">
    <w:p w14:paraId="531ECCD7" w14:textId="77777777" w:rsidR="00CB6B0F" w:rsidRDefault="00CB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973D5" w14:textId="77777777" w:rsidR="00CB6B0F" w:rsidRDefault="00CB6B0F">
      <w:r>
        <w:separator/>
      </w:r>
    </w:p>
  </w:footnote>
  <w:footnote w:type="continuationSeparator" w:id="0">
    <w:p w14:paraId="286FA97C" w14:textId="77777777" w:rsidR="00CB6B0F" w:rsidRDefault="00CB6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0"/>
  </w:num>
  <w:num w:numId="25" w16cid:durableId="1758358505">
    <w:abstractNumId w:val="3"/>
  </w:num>
  <w:num w:numId="26" w16cid:durableId="7498090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0BB1"/>
    <w:rsid w:val="00011CAD"/>
    <w:rsid w:val="0001503B"/>
    <w:rsid w:val="00016134"/>
    <w:rsid w:val="000206DB"/>
    <w:rsid w:val="00023B9C"/>
    <w:rsid w:val="00030F03"/>
    <w:rsid w:val="00033397"/>
    <w:rsid w:val="000357CB"/>
    <w:rsid w:val="00035A90"/>
    <w:rsid w:val="00040095"/>
    <w:rsid w:val="00040A8C"/>
    <w:rsid w:val="000446B1"/>
    <w:rsid w:val="00044DE2"/>
    <w:rsid w:val="000455F4"/>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19D0"/>
    <w:rsid w:val="00095EA8"/>
    <w:rsid w:val="000A0A4F"/>
    <w:rsid w:val="000A0C3B"/>
    <w:rsid w:val="000A150F"/>
    <w:rsid w:val="000A365D"/>
    <w:rsid w:val="000A67FE"/>
    <w:rsid w:val="000A68F3"/>
    <w:rsid w:val="000B61FB"/>
    <w:rsid w:val="000C16C8"/>
    <w:rsid w:val="000C47C3"/>
    <w:rsid w:val="000D0571"/>
    <w:rsid w:val="000D0FD8"/>
    <w:rsid w:val="000D50E3"/>
    <w:rsid w:val="000D58AB"/>
    <w:rsid w:val="000D6A52"/>
    <w:rsid w:val="000E1A37"/>
    <w:rsid w:val="000E1CAF"/>
    <w:rsid w:val="000E2238"/>
    <w:rsid w:val="000E5736"/>
    <w:rsid w:val="000E751D"/>
    <w:rsid w:val="000F0AC5"/>
    <w:rsid w:val="0010474C"/>
    <w:rsid w:val="00104BC6"/>
    <w:rsid w:val="00106A77"/>
    <w:rsid w:val="001075E2"/>
    <w:rsid w:val="00110A8D"/>
    <w:rsid w:val="00113A07"/>
    <w:rsid w:val="00114DA7"/>
    <w:rsid w:val="00114E2C"/>
    <w:rsid w:val="00121103"/>
    <w:rsid w:val="0013263F"/>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D3380"/>
    <w:rsid w:val="001E08B8"/>
    <w:rsid w:val="001E145D"/>
    <w:rsid w:val="001F02C8"/>
    <w:rsid w:val="001F0C1D"/>
    <w:rsid w:val="001F1132"/>
    <w:rsid w:val="001F168B"/>
    <w:rsid w:val="001F6FF3"/>
    <w:rsid w:val="0020311E"/>
    <w:rsid w:val="00204648"/>
    <w:rsid w:val="00205934"/>
    <w:rsid w:val="002107B1"/>
    <w:rsid w:val="002157A8"/>
    <w:rsid w:val="00215C07"/>
    <w:rsid w:val="00215D7C"/>
    <w:rsid w:val="0021744E"/>
    <w:rsid w:val="00217AE3"/>
    <w:rsid w:val="00217F77"/>
    <w:rsid w:val="0022146A"/>
    <w:rsid w:val="0022541F"/>
    <w:rsid w:val="00231349"/>
    <w:rsid w:val="002347A2"/>
    <w:rsid w:val="00234D70"/>
    <w:rsid w:val="0024384F"/>
    <w:rsid w:val="002450A4"/>
    <w:rsid w:val="00246C36"/>
    <w:rsid w:val="00247926"/>
    <w:rsid w:val="002608DE"/>
    <w:rsid w:val="00261B7C"/>
    <w:rsid w:val="002637C2"/>
    <w:rsid w:val="00263C39"/>
    <w:rsid w:val="0026424E"/>
    <w:rsid w:val="002675F0"/>
    <w:rsid w:val="00271FD6"/>
    <w:rsid w:val="00274A90"/>
    <w:rsid w:val="00275719"/>
    <w:rsid w:val="00276C70"/>
    <w:rsid w:val="00276EE4"/>
    <w:rsid w:val="00277172"/>
    <w:rsid w:val="00277585"/>
    <w:rsid w:val="00277626"/>
    <w:rsid w:val="00281737"/>
    <w:rsid w:val="0028193A"/>
    <w:rsid w:val="00284236"/>
    <w:rsid w:val="0028485D"/>
    <w:rsid w:val="0029079A"/>
    <w:rsid w:val="00296065"/>
    <w:rsid w:val="002A07F2"/>
    <w:rsid w:val="002A2A03"/>
    <w:rsid w:val="002A3377"/>
    <w:rsid w:val="002A51BE"/>
    <w:rsid w:val="002A6542"/>
    <w:rsid w:val="002A797D"/>
    <w:rsid w:val="002B1B99"/>
    <w:rsid w:val="002B36A1"/>
    <w:rsid w:val="002B592F"/>
    <w:rsid w:val="002B5B1D"/>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1ED5"/>
    <w:rsid w:val="00302C30"/>
    <w:rsid w:val="0030430D"/>
    <w:rsid w:val="00311180"/>
    <w:rsid w:val="00313E2F"/>
    <w:rsid w:val="00314818"/>
    <w:rsid w:val="003172DC"/>
    <w:rsid w:val="00322C5B"/>
    <w:rsid w:val="00327934"/>
    <w:rsid w:val="00327D7A"/>
    <w:rsid w:val="003304FE"/>
    <w:rsid w:val="003325B7"/>
    <w:rsid w:val="00335F34"/>
    <w:rsid w:val="0034052F"/>
    <w:rsid w:val="00342AF9"/>
    <w:rsid w:val="0035462D"/>
    <w:rsid w:val="00354C53"/>
    <w:rsid w:val="00365777"/>
    <w:rsid w:val="003765B8"/>
    <w:rsid w:val="003772E9"/>
    <w:rsid w:val="00381DCA"/>
    <w:rsid w:val="00383036"/>
    <w:rsid w:val="00385F91"/>
    <w:rsid w:val="00390FFB"/>
    <w:rsid w:val="003931FE"/>
    <w:rsid w:val="003946F3"/>
    <w:rsid w:val="0039506D"/>
    <w:rsid w:val="0039590F"/>
    <w:rsid w:val="00396309"/>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37C"/>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321"/>
    <w:rsid w:val="00453FE3"/>
    <w:rsid w:val="004540A9"/>
    <w:rsid w:val="00463240"/>
    <w:rsid w:val="004667DE"/>
    <w:rsid w:val="004676BB"/>
    <w:rsid w:val="00470E29"/>
    <w:rsid w:val="004728B7"/>
    <w:rsid w:val="00472B98"/>
    <w:rsid w:val="00474C44"/>
    <w:rsid w:val="0047564A"/>
    <w:rsid w:val="00475AC6"/>
    <w:rsid w:val="004768DA"/>
    <w:rsid w:val="004812DD"/>
    <w:rsid w:val="004819D5"/>
    <w:rsid w:val="004826A9"/>
    <w:rsid w:val="004868AD"/>
    <w:rsid w:val="004A2AF7"/>
    <w:rsid w:val="004A3D27"/>
    <w:rsid w:val="004A48FA"/>
    <w:rsid w:val="004A5DB3"/>
    <w:rsid w:val="004B3447"/>
    <w:rsid w:val="004B5861"/>
    <w:rsid w:val="004B5C7F"/>
    <w:rsid w:val="004B61A8"/>
    <w:rsid w:val="004C0E4C"/>
    <w:rsid w:val="004C15E6"/>
    <w:rsid w:val="004C1601"/>
    <w:rsid w:val="004C1615"/>
    <w:rsid w:val="004C4B38"/>
    <w:rsid w:val="004C6022"/>
    <w:rsid w:val="004C7C52"/>
    <w:rsid w:val="004D05E0"/>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0C8E"/>
    <w:rsid w:val="00561B0F"/>
    <w:rsid w:val="00563714"/>
    <w:rsid w:val="00565087"/>
    <w:rsid w:val="00567534"/>
    <w:rsid w:val="00572E14"/>
    <w:rsid w:val="0057381A"/>
    <w:rsid w:val="0057672C"/>
    <w:rsid w:val="005776DB"/>
    <w:rsid w:val="005834F5"/>
    <w:rsid w:val="00594A1E"/>
    <w:rsid w:val="00594F57"/>
    <w:rsid w:val="00596553"/>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5F7780"/>
    <w:rsid w:val="0060129F"/>
    <w:rsid w:val="00602AEA"/>
    <w:rsid w:val="0060438D"/>
    <w:rsid w:val="00604B8F"/>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2F1"/>
    <w:rsid w:val="00654ADA"/>
    <w:rsid w:val="00656249"/>
    <w:rsid w:val="00656B9D"/>
    <w:rsid w:val="00662106"/>
    <w:rsid w:val="00663541"/>
    <w:rsid w:val="0066559E"/>
    <w:rsid w:val="0068290F"/>
    <w:rsid w:val="0068530E"/>
    <w:rsid w:val="00687D57"/>
    <w:rsid w:val="006A2C3D"/>
    <w:rsid w:val="006A323F"/>
    <w:rsid w:val="006A3F13"/>
    <w:rsid w:val="006A5D67"/>
    <w:rsid w:val="006A7137"/>
    <w:rsid w:val="006A7DEF"/>
    <w:rsid w:val="006B1090"/>
    <w:rsid w:val="006B30D0"/>
    <w:rsid w:val="006B3962"/>
    <w:rsid w:val="006B5331"/>
    <w:rsid w:val="006B546D"/>
    <w:rsid w:val="006B6969"/>
    <w:rsid w:val="006C1AC8"/>
    <w:rsid w:val="006C228A"/>
    <w:rsid w:val="006C3D95"/>
    <w:rsid w:val="006C6B22"/>
    <w:rsid w:val="006D0F9A"/>
    <w:rsid w:val="006D411C"/>
    <w:rsid w:val="006D415A"/>
    <w:rsid w:val="006D5410"/>
    <w:rsid w:val="006D7B72"/>
    <w:rsid w:val="006E5C86"/>
    <w:rsid w:val="006F0B44"/>
    <w:rsid w:val="006F137C"/>
    <w:rsid w:val="006F4A2D"/>
    <w:rsid w:val="006F5C12"/>
    <w:rsid w:val="006F6D8A"/>
    <w:rsid w:val="00701A75"/>
    <w:rsid w:val="0070297F"/>
    <w:rsid w:val="0070556D"/>
    <w:rsid w:val="00711CF9"/>
    <w:rsid w:val="00713C44"/>
    <w:rsid w:val="0071428C"/>
    <w:rsid w:val="0071674C"/>
    <w:rsid w:val="0072712F"/>
    <w:rsid w:val="007302D6"/>
    <w:rsid w:val="007312C2"/>
    <w:rsid w:val="00733788"/>
    <w:rsid w:val="00734564"/>
    <w:rsid w:val="00734A5B"/>
    <w:rsid w:val="00734D6F"/>
    <w:rsid w:val="0074026F"/>
    <w:rsid w:val="00740A8B"/>
    <w:rsid w:val="007429F6"/>
    <w:rsid w:val="00744E3A"/>
    <w:rsid w:val="00744E76"/>
    <w:rsid w:val="007468A6"/>
    <w:rsid w:val="0075000F"/>
    <w:rsid w:val="00752198"/>
    <w:rsid w:val="007534AC"/>
    <w:rsid w:val="00753881"/>
    <w:rsid w:val="007551EB"/>
    <w:rsid w:val="00755C41"/>
    <w:rsid w:val="00757410"/>
    <w:rsid w:val="0076084E"/>
    <w:rsid w:val="00761B2D"/>
    <w:rsid w:val="00762B40"/>
    <w:rsid w:val="00763321"/>
    <w:rsid w:val="007638AE"/>
    <w:rsid w:val="00765AB3"/>
    <w:rsid w:val="00765B58"/>
    <w:rsid w:val="00772FB5"/>
    <w:rsid w:val="0077497C"/>
    <w:rsid w:val="00774DA4"/>
    <w:rsid w:val="00781F0F"/>
    <w:rsid w:val="007833DA"/>
    <w:rsid w:val="007921F5"/>
    <w:rsid w:val="00794ED5"/>
    <w:rsid w:val="00794FB9"/>
    <w:rsid w:val="0079544F"/>
    <w:rsid w:val="007A4898"/>
    <w:rsid w:val="007A57AC"/>
    <w:rsid w:val="007A6283"/>
    <w:rsid w:val="007A7C22"/>
    <w:rsid w:val="007A7EA5"/>
    <w:rsid w:val="007B500E"/>
    <w:rsid w:val="007B600E"/>
    <w:rsid w:val="007D12CB"/>
    <w:rsid w:val="007D1CA7"/>
    <w:rsid w:val="007D6523"/>
    <w:rsid w:val="007E149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3B61"/>
    <w:rsid w:val="008140CD"/>
    <w:rsid w:val="00814664"/>
    <w:rsid w:val="00814EEB"/>
    <w:rsid w:val="0081783A"/>
    <w:rsid w:val="00820B25"/>
    <w:rsid w:val="008219B5"/>
    <w:rsid w:val="00823EC7"/>
    <w:rsid w:val="0082493D"/>
    <w:rsid w:val="00825EDF"/>
    <w:rsid w:val="00827C71"/>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4F5C"/>
    <w:rsid w:val="008A5F18"/>
    <w:rsid w:val="008A78FF"/>
    <w:rsid w:val="008B3810"/>
    <w:rsid w:val="008C2245"/>
    <w:rsid w:val="008C2608"/>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BF2"/>
    <w:rsid w:val="00917CCB"/>
    <w:rsid w:val="00921E71"/>
    <w:rsid w:val="00924C53"/>
    <w:rsid w:val="00930919"/>
    <w:rsid w:val="00930A6A"/>
    <w:rsid w:val="00934C80"/>
    <w:rsid w:val="00935136"/>
    <w:rsid w:val="00942EC2"/>
    <w:rsid w:val="00943F71"/>
    <w:rsid w:val="0094625B"/>
    <w:rsid w:val="00947567"/>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04FD"/>
    <w:rsid w:val="009C2313"/>
    <w:rsid w:val="009C3639"/>
    <w:rsid w:val="009C4F99"/>
    <w:rsid w:val="009D2B95"/>
    <w:rsid w:val="009D3AA8"/>
    <w:rsid w:val="009D4870"/>
    <w:rsid w:val="009D528F"/>
    <w:rsid w:val="009E21E8"/>
    <w:rsid w:val="009E23D5"/>
    <w:rsid w:val="009E643A"/>
    <w:rsid w:val="009F37B7"/>
    <w:rsid w:val="009F5CB1"/>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36FCB"/>
    <w:rsid w:val="00A41830"/>
    <w:rsid w:val="00A507FA"/>
    <w:rsid w:val="00A517B0"/>
    <w:rsid w:val="00A53724"/>
    <w:rsid w:val="00A542F7"/>
    <w:rsid w:val="00A5609E"/>
    <w:rsid w:val="00A625A6"/>
    <w:rsid w:val="00A658B9"/>
    <w:rsid w:val="00A67816"/>
    <w:rsid w:val="00A704BE"/>
    <w:rsid w:val="00A70BF5"/>
    <w:rsid w:val="00A7175A"/>
    <w:rsid w:val="00A73129"/>
    <w:rsid w:val="00A747AC"/>
    <w:rsid w:val="00A75621"/>
    <w:rsid w:val="00A77BFE"/>
    <w:rsid w:val="00A803A5"/>
    <w:rsid w:val="00A820FB"/>
    <w:rsid w:val="00A82346"/>
    <w:rsid w:val="00A83518"/>
    <w:rsid w:val="00A9004D"/>
    <w:rsid w:val="00A92BA1"/>
    <w:rsid w:val="00A942D0"/>
    <w:rsid w:val="00AA13E3"/>
    <w:rsid w:val="00AA3D5D"/>
    <w:rsid w:val="00AA4F06"/>
    <w:rsid w:val="00AA5567"/>
    <w:rsid w:val="00AA5A3D"/>
    <w:rsid w:val="00AB1619"/>
    <w:rsid w:val="00AB5234"/>
    <w:rsid w:val="00AB5A96"/>
    <w:rsid w:val="00AC0150"/>
    <w:rsid w:val="00AC3CC6"/>
    <w:rsid w:val="00AC541B"/>
    <w:rsid w:val="00AC6BC6"/>
    <w:rsid w:val="00AD1592"/>
    <w:rsid w:val="00AD32E7"/>
    <w:rsid w:val="00AD5F64"/>
    <w:rsid w:val="00AE3797"/>
    <w:rsid w:val="00AE4698"/>
    <w:rsid w:val="00AE6823"/>
    <w:rsid w:val="00AF2977"/>
    <w:rsid w:val="00AF67E5"/>
    <w:rsid w:val="00AF746F"/>
    <w:rsid w:val="00AF7AB0"/>
    <w:rsid w:val="00B067E0"/>
    <w:rsid w:val="00B128FD"/>
    <w:rsid w:val="00B150E6"/>
    <w:rsid w:val="00B15449"/>
    <w:rsid w:val="00B16E7C"/>
    <w:rsid w:val="00B25A6B"/>
    <w:rsid w:val="00B3227E"/>
    <w:rsid w:val="00B35505"/>
    <w:rsid w:val="00B36A7D"/>
    <w:rsid w:val="00B37C70"/>
    <w:rsid w:val="00B44F81"/>
    <w:rsid w:val="00B46FB7"/>
    <w:rsid w:val="00B50264"/>
    <w:rsid w:val="00B51CDC"/>
    <w:rsid w:val="00B5302C"/>
    <w:rsid w:val="00B65A49"/>
    <w:rsid w:val="00B71568"/>
    <w:rsid w:val="00B76FBB"/>
    <w:rsid w:val="00B804A1"/>
    <w:rsid w:val="00B8252D"/>
    <w:rsid w:val="00B863E2"/>
    <w:rsid w:val="00B93086"/>
    <w:rsid w:val="00BA19ED"/>
    <w:rsid w:val="00BA299D"/>
    <w:rsid w:val="00BA300B"/>
    <w:rsid w:val="00BA4B8D"/>
    <w:rsid w:val="00BA50B0"/>
    <w:rsid w:val="00BA6586"/>
    <w:rsid w:val="00BC0F7D"/>
    <w:rsid w:val="00BC179E"/>
    <w:rsid w:val="00BC2130"/>
    <w:rsid w:val="00BC227B"/>
    <w:rsid w:val="00BC327A"/>
    <w:rsid w:val="00BC3CE7"/>
    <w:rsid w:val="00BC4BFC"/>
    <w:rsid w:val="00BC6A25"/>
    <w:rsid w:val="00BD5C78"/>
    <w:rsid w:val="00BD7171"/>
    <w:rsid w:val="00BE08EF"/>
    <w:rsid w:val="00BE3255"/>
    <w:rsid w:val="00BE3F24"/>
    <w:rsid w:val="00BE4DF0"/>
    <w:rsid w:val="00BE5078"/>
    <w:rsid w:val="00BF01FB"/>
    <w:rsid w:val="00BF095A"/>
    <w:rsid w:val="00BF128E"/>
    <w:rsid w:val="00BF4C3B"/>
    <w:rsid w:val="00BF692E"/>
    <w:rsid w:val="00C00555"/>
    <w:rsid w:val="00C010CD"/>
    <w:rsid w:val="00C0292C"/>
    <w:rsid w:val="00C05CE0"/>
    <w:rsid w:val="00C079CE"/>
    <w:rsid w:val="00C11894"/>
    <w:rsid w:val="00C12B43"/>
    <w:rsid w:val="00C1496A"/>
    <w:rsid w:val="00C16008"/>
    <w:rsid w:val="00C1711F"/>
    <w:rsid w:val="00C2036A"/>
    <w:rsid w:val="00C25124"/>
    <w:rsid w:val="00C31FAB"/>
    <w:rsid w:val="00C33079"/>
    <w:rsid w:val="00C331E9"/>
    <w:rsid w:val="00C34D05"/>
    <w:rsid w:val="00C358C6"/>
    <w:rsid w:val="00C371F9"/>
    <w:rsid w:val="00C40EAD"/>
    <w:rsid w:val="00C45231"/>
    <w:rsid w:val="00C461E2"/>
    <w:rsid w:val="00C5093D"/>
    <w:rsid w:val="00C509CE"/>
    <w:rsid w:val="00C50E83"/>
    <w:rsid w:val="00C5338F"/>
    <w:rsid w:val="00C53DE8"/>
    <w:rsid w:val="00C54C23"/>
    <w:rsid w:val="00C575E9"/>
    <w:rsid w:val="00C60819"/>
    <w:rsid w:val="00C64182"/>
    <w:rsid w:val="00C64C22"/>
    <w:rsid w:val="00C6578D"/>
    <w:rsid w:val="00C71DA1"/>
    <w:rsid w:val="00C72833"/>
    <w:rsid w:val="00C76BB0"/>
    <w:rsid w:val="00C77CBD"/>
    <w:rsid w:val="00C80F1D"/>
    <w:rsid w:val="00C81197"/>
    <w:rsid w:val="00C86A7C"/>
    <w:rsid w:val="00C87227"/>
    <w:rsid w:val="00C906F1"/>
    <w:rsid w:val="00C907B0"/>
    <w:rsid w:val="00C90E0A"/>
    <w:rsid w:val="00C90FE2"/>
    <w:rsid w:val="00C91F36"/>
    <w:rsid w:val="00C92A14"/>
    <w:rsid w:val="00C92A96"/>
    <w:rsid w:val="00C92B00"/>
    <w:rsid w:val="00C93F40"/>
    <w:rsid w:val="00CA3D0C"/>
    <w:rsid w:val="00CA4213"/>
    <w:rsid w:val="00CA510C"/>
    <w:rsid w:val="00CB0FA5"/>
    <w:rsid w:val="00CB45A1"/>
    <w:rsid w:val="00CB69DE"/>
    <w:rsid w:val="00CB6B0F"/>
    <w:rsid w:val="00CB7AD0"/>
    <w:rsid w:val="00CC10DA"/>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5D49"/>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23C"/>
    <w:rsid w:val="00DD07AA"/>
    <w:rsid w:val="00DD4C17"/>
    <w:rsid w:val="00DD4D52"/>
    <w:rsid w:val="00DE0507"/>
    <w:rsid w:val="00DE0C10"/>
    <w:rsid w:val="00DE227C"/>
    <w:rsid w:val="00DE55C3"/>
    <w:rsid w:val="00DF19EA"/>
    <w:rsid w:val="00DF2B1F"/>
    <w:rsid w:val="00DF6189"/>
    <w:rsid w:val="00DF62CD"/>
    <w:rsid w:val="00DF6424"/>
    <w:rsid w:val="00E06316"/>
    <w:rsid w:val="00E07A70"/>
    <w:rsid w:val="00E13956"/>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56085"/>
    <w:rsid w:val="00E64596"/>
    <w:rsid w:val="00E72324"/>
    <w:rsid w:val="00E725DD"/>
    <w:rsid w:val="00E72ABE"/>
    <w:rsid w:val="00E73578"/>
    <w:rsid w:val="00E74333"/>
    <w:rsid w:val="00E77645"/>
    <w:rsid w:val="00E80040"/>
    <w:rsid w:val="00E922FE"/>
    <w:rsid w:val="00E963F7"/>
    <w:rsid w:val="00EA3D75"/>
    <w:rsid w:val="00EB061A"/>
    <w:rsid w:val="00EB1575"/>
    <w:rsid w:val="00EB2BBD"/>
    <w:rsid w:val="00EB5F46"/>
    <w:rsid w:val="00EB6770"/>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24C7"/>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A3B3A"/>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6</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2023-08-11T04:29:00Z</dcterms:created>
  <dcterms:modified xsi:type="dcterms:W3CDTF">2023-08-11T18:42:00Z</dcterms:modified>
  <cp:category/>
</cp:coreProperties>
</file>